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58A1C" w14:textId="77777777" w:rsidR="00D413D8" w:rsidRPr="001D7A5B" w:rsidRDefault="00D413D8" w:rsidP="00D413D8">
      <w:pPr>
        <w:jc w:val="center"/>
        <w:rPr>
          <w:rFonts w:eastAsia="Calibri"/>
          <w:b/>
          <w:bCs/>
          <w:sz w:val="28"/>
          <w:szCs w:val="28"/>
          <w:u w:val="single"/>
        </w:rPr>
      </w:pPr>
      <w:r w:rsidRPr="001D7A5B">
        <w:rPr>
          <w:rFonts w:eastAsia="Calibri"/>
          <w:b/>
          <w:bCs/>
          <w:sz w:val="28"/>
          <w:szCs w:val="28"/>
          <w:u w:val="single"/>
        </w:rPr>
        <w:t>Partie E : Formulaire de preuve de responsabilité «»</w:t>
      </w:r>
    </w:p>
    <w:p w14:paraId="4B90034D" w14:textId="77777777" w:rsidR="00D413D8" w:rsidRPr="001D7A5B" w:rsidRDefault="00D413D8" w:rsidP="00D413D8">
      <w:pPr>
        <w:jc w:val="center"/>
        <w:rPr>
          <w:rFonts w:eastAsia="Calibri"/>
          <w:b/>
          <w:bCs/>
          <w:sz w:val="22"/>
          <w:szCs w:val="22"/>
          <w:u w:val="single"/>
        </w:rPr>
      </w:pPr>
    </w:p>
    <w:p w14:paraId="6EDB847A" w14:textId="77777777" w:rsidR="00D413D8" w:rsidRPr="001D7A5B" w:rsidRDefault="00D413D8" w:rsidP="00D413D8">
      <w:pPr>
        <w:rPr>
          <w:rFonts w:eastAsia="Calibri"/>
          <w:sz w:val="22"/>
          <w:szCs w:val="22"/>
        </w:rPr>
      </w:pPr>
      <w:r w:rsidRPr="001D7A5B">
        <w:rPr>
          <w:rFonts w:eastAsia="Calibri"/>
          <w:sz w:val="22"/>
          <w:szCs w:val="22"/>
        </w:rPr>
        <w:t>En remplissant chaque section et en signant le présent formulaire de preuve de responsabilité, l'offrant confirme qu'il :</w:t>
      </w:r>
    </w:p>
    <w:p w14:paraId="76761E8C" w14:textId="77777777" w:rsidR="00D413D8" w:rsidRPr="001D7A5B" w:rsidRDefault="00D413D8" w:rsidP="00D413D8">
      <w:pPr>
        <w:ind w:left="360"/>
        <w:rPr>
          <w:rFonts w:eastAsia="Calibri"/>
          <w:sz w:val="22"/>
          <w:szCs w:val="22"/>
        </w:rPr>
      </w:pPr>
    </w:p>
    <w:p w14:paraId="2C7EE629" w14:textId="77777777" w:rsidR="00D413D8" w:rsidRPr="001D7A5B" w:rsidRDefault="00D413D8" w:rsidP="00D413D8">
      <w:pPr>
        <w:numPr>
          <w:ilvl w:val="0"/>
          <w:numId w:val="13"/>
        </w:numPr>
        <w:ind w:left="360"/>
        <w:rPr>
          <w:rFonts w:eastAsia="Calibri"/>
          <w:color w:val="000000"/>
          <w:sz w:val="22"/>
          <w:szCs w:val="22"/>
        </w:rPr>
      </w:pPr>
      <w:r w:rsidRPr="001D7A5B">
        <w:rPr>
          <w:rFonts w:eastAsia="Calibri"/>
          <w:color w:val="000000"/>
          <w:sz w:val="22"/>
          <w:szCs w:val="22"/>
        </w:rPr>
        <w:t>Dispose de ressources financières suffisantes ou de la capacité d'obtenir les ressources nécessaires pendant l'exécution d'un contrat éventuel ;</w:t>
      </w:r>
    </w:p>
    <w:p w14:paraId="1B506BC5" w14:textId="77777777" w:rsidR="00D413D8" w:rsidRPr="001D7A5B" w:rsidRDefault="00D413D8" w:rsidP="00D413D8">
      <w:pPr>
        <w:ind w:left="360"/>
        <w:rPr>
          <w:rFonts w:eastAsia="Calibri"/>
          <w:color w:val="000000"/>
          <w:sz w:val="22"/>
          <w:szCs w:val="22"/>
        </w:rPr>
      </w:pPr>
    </w:p>
    <w:p w14:paraId="774312DE" w14:textId="77777777" w:rsidR="00D413D8" w:rsidRPr="001D7A5B" w:rsidRDefault="00D413D8" w:rsidP="00D413D8">
      <w:pPr>
        <w:ind w:left="360"/>
        <w:rPr>
          <w:rFonts w:eastAsia="Calibri"/>
          <w:color w:val="000000"/>
          <w:sz w:val="22"/>
          <w:szCs w:val="22"/>
        </w:rPr>
      </w:pPr>
      <w:r w:rsidRPr="001D7A5B">
        <w:rPr>
          <w:rFonts w:eastAsia="Calibri"/>
          <w:i/>
          <w:iCs/>
          <w:color w:val="808080"/>
          <w:sz w:val="22"/>
          <w:szCs w:val="22"/>
        </w:rPr>
        <w:t>Veuillez fournir une explication ici</w:t>
      </w:r>
    </w:p>
    <w:p w14:paraId="6337D897" w14:textId="77777777" w:rsidR="00D413D8" w:rsidRPr="001D7A5B" w:rsidRDefault="00D413D8" w:rsidP="00D413D8">
      <w:pPr>
        <w:ind w:left="360"/>
        <w:rPr>
          <w:rFonts w:eastAsia="Calibri"/>
          <w:color w:val="000000"/>
          <w:sz w:val="22"/>
          <w:szCs w:val="22"/>
        </w:rPr>
      </w:pPr>
    </w:p>
    <w:p w14:paraId="707D0221" w14:textId="77777777" w:rsidR="00D413D8" w:rsidRPr="001D7A5B" w:rsidRDefault="00D413D8" w:rsidP="00D413D8">
      <w:pPr>
        <w:numPr>
          <w:ilvl w:val="0"/>
          <w:numId w:val="13"/>
        </w:numPr>
        <w:ind w:left="360"/>
        <w:rPr>
          <w:rFonts w:eastAsia="Calibri"/>
          <w:color w:val="000000"/>
          <w:sz w:val="22"/>
          <w:szCs w:val="22"/>
        </w:rPr>
      </w:pPr>
      <w:r w:rsidRPr="001D7A5B">
        <w:rPr>
          <w:rFonts w:eastAsia="Calibri"/>
          <w:color w:val="000000"/>
          <w:sz w:val="22"/>
          <w:szCs w:val="22"/>
        </w:rPr>
        <w:t xml:space="preserve">a la capacité de se conformer aux conditions du contrat, en tenant compte de tous les engagements existants et potentiels de l'offrant, qu'ils soient non gouvernementaux ou gouvernementaux ; </w:t>
      </w:r>
    </w:p>
    <w:p w14:paraId="06C78DB3" w14:textId="77777777" w:rsidR="00D413D8" w:rsidRPr="001D7A5B" w:rsidRDefault="00D413D8" w:rsidP="00D413D8">
      <w:pPr>
        <w:ind w:left="360"/>
        <w:rPr>
          <w:rFonts w:eastAsia="Calibri"/>
          <w:sz w:val="22"/>
          <w:szCs w:val="22"/>
        </w:rPr>
      </w:pPr>
    </w:p>
    <w:p w14:paraId="3093BA1C" w14:textId="77777777" w:rsidR="00D413D8" w:rsidRPr="001D7A5B" w:rsidRDefault="00D413D8" w:rsidP="00D413D8">
      <w:pPr>
        <w:ind w:left="360"/>
        <w:rPr>
          <w:rFonts w:eastAsia="Calibri"/>
          <w:sz w:val="22"/>
          <w:szCs w:val="22"/>
        </w:rPr>
      </w:pPr>
      <w:r w:rsidRPr="001D7A5B">
        <w:rPr>
          <w:rFonts w:eastAsia="Calibri"/>
          <w:i/>
          <w:iCs/>
          <w:color w:val="808080"/>
          <w:sz w:val="22"/>
          <w:szCs w:val="22"/>
        </w:rPr>
        <w:t>Veuillez fournir une explication ici</w:t>
      </w:r>
    </w:p>
    <w:p w14:paraId="2E5792D9" w14:textId="77777777" w:rsidR="00D413D8" w:rsidRPr="001D7A5B" w:rsidRDefault="00D413D8" w:rsidP="00D413D8">
      <w:pPr>
        <w:ind w:left="360"/>
        <w:rPr>
          <w:rFonts w:eastAsia="Calibri"/>
          <w:sz w:val="22"/>
          <w:szCs w:val="22"/>
        </w:rPr>
      </w:pPr>
    </w:p>
    <w:p w14:paraId="70A95E07" w14:textId="77777777" w:rsidR="00D413D8" w:rsidRPr="001D7A5B" w:rsidRDefault="00D413D8" w:rsidP="00D413D8">
      <w:pPr>
        <w:numPr>
          <w:ilvl w:val="0"/>
          <w:numId w:val="13"/>
        </w:numPr>
        <w:ind w:left="360"/>
        <w:rPr>
          <w:rFonts w:eastAsia="Calibri"/>
          <w:color w:val="000000"/>
          <w:sz w:val="22"/>
          <w:szCs w:val="22"/>
        </w:rPr>
      </w:pPr>
      <w:r w:rsidRPr="001D7A5B">
        <w:rPr>
          <w:rFonts w:eastAsia="Calibri"/>
          <w:color w:val="000000"/>
          <w:sz w:val="22"/>
          <w:szCs w:val="22"/>
        </w:rPr>
        <w:t xml:space="preserve">dispose d'un historique de performance satisfaisant. Une performance antérieure insatisfaisante dans ce domaine suffit généralement à justifier une conclusion de non-responsabilité, à moins qu'il n'existe des preuves claires d'une performance satisfaisante ultérieure ; </w:t>
      </w:r>
    </w:p>
    <w:p w14:paraId="2C893286" w14:textId="77777777" w:rsidR="00D413D8" w:rsidRPr="001D7A5B" w:rsidRDefault="00D413D8" w:rsidP="00D413D8">
      <w:pPr>
        <w:rPr>
          <w:rFonts w:eastAsia="Calibri"/>
          <w:sz w:val="22"/>
          <w:szCs w:val="22"/>
        </w:rPr>
      </w:pPr>
    </w:p>
    <w:p w14:paraId="2663FB73" w14:textId="77777777" w:rsidR="00D413D8" w:rsidRPr="001D7A5B" w:rsidRDefault="00D413D8" w:rsidP="00D413D8">
      <w:pPr>
        <w:ind w:left="360"/>
        <w:rPr>
          <w:rFonts w:eastAsia="Calibri"/>
          <w:i/>
          <w:iCs/>
          <w:sz w:val="22"/>
          <w:szCs w:val="22"/>
        </w:rPr>
      </w:pPr>
      <w:r w:rsidRPr="001D7A5B">
        <w:rPr>
          <w:rFonts w:eastAsia="Calibri"/>
          <w:i/>
          <w:iCs/>
          <w:color w:val="808080"/>
          <w:sz w:val="22"/>
          <w:szCs w:val="22"/>
        </w:rPr>
        <w:t>Veuillez fournir une explication ici</w:t>
      </w:r>
    </w:p>
    <w:p w14:paraId="64B22A2A" w14:textId="77777777" w:rsidR="00D413D8" w:rsidRPr="001D7A5B" w:rsidRDefault="00D413D8" w:rsidP="00D413D8">
      <w:pPr>
        <w:ind w:left="360"/>
        <w:rPr>
          <w:rFonts w:eastAsia="Calibri"/>
          <w:color w:val="000000"/>
          <w:sz w:val="22"/>
          <w:szCs w:val="22"/>
        </w:rPr>
      </w:pPr>
    </w:p>
    <w:p w14:paraId="220880B9" w14:textId="77777777" w:rsidR="00D413D8" w:rsidRPr="001D7A5B" w:rsidRDefault="00D413D8" w:rsidP="00D413D8">
      <w:pPr>
        <w:numPr>
          <w:ilvl w:val="0"/>
          <w:numId w:val="13"/>
        </w:numPr>
        <w:ind w:left="360"/>
        <w:rPr>
          <w:rFonts w:eastAsia="Calibri"/>
          <w:color w:val="000000"/>
          <w:sz w:val="22"/>
          <w:szCs w:val="22"/>
        </w:rPr>
      </w:pPr>
      <w:r w:rsidRPr="001D7A5B">
        <w:rPr>
          <w:rFonts w:eastAsia="Calibri"/>
          <w:color w:val="000000"/>
          <w:sz w:val="22"/>
          <w:szCs w:val="22"/>
        </w:rPr>
        <w:t>Possède un historique satisfaisant en matière d'intégrité et d'éthique professionnelle ; et,</w:t>
      </w:r>
    </w:p>
    <w:p w14:paraId="3B3F0F86" w14:textId="77777777" w:rsidR="00D413D8" w:rsidRPr="001D7A5B" w:rsidRDefault="00D413D8" w:rsidP="00D413D8">
      <w:pPr>
        <w:ind w:left="360"/>
        <w:rPr>
          <w:rFonts w:eastAsia="Calibri"/>
          <w:color w:val="000000"/>
          <w:sz w:val="22"/>
          <w:szCs w:val="22"/>
        </w:rPr>
      </w:pPr>
    </w:p>
    <w:p w14:paraId="7D436B1B" w14:textId="77777777" w:rsidR="00D413D8" w:rsidRPr="001D7A5B" w:rsidRDefault="00D413D8" w:rsidP="00D413D8">
      <w:pPr>
        <w:ind w:left="360"/>
        <w:rPr>
          <w:rFonts w:eastAsia="Calibri"/>
          <w:i/>
          <w:iCs/>
          <w:sz w:val="22"/>
          <w:szCs w:val="22"/>
        </w:rPr>
      </w:pPr>
      <w:r w:rsidRPr="001D7A5B">
        <w:rPr>
          <w:rFonts w:eastAsia="Calibri"/>
          <w:i/>
          <w:iCs/>
          <w:color w:val="808080"/>
          <w:sz w:val="22"/>
          <w:szCs w:val="22"/>
        </w:rPr>
        <w:t>Veuillez fournir une explication ici</w:t>
      </w:r>
    </w:p>
    <w:p w14:paraId="1E70EC70" w14:textId="77777777" w:rsidR="00D413D8" w:rsidRPr="001D7A5B" w:rsidRDefault="00D413D8" w:rsidP="00D413D8">
      <w:pPr>
        <w:ind w:left="360"/>
        <w:rPr>
          <w:rFonts w:eastAsia="Calibri"/>
          <w:color w:val="000000"/>
          <w:sz w:val="22"/>
          <w:szCs w:val="22"/>
        </w:rPr>
      </w:pPr>
    </w:p>
    <w:p w14:paraId="6D2B4174" w14:textId="77777777" w:rsidR="00D413D8" w:rsidRPr="001D7A5B" w:rsidRDefault="00D413D8" w:rsidP="00D413D8">
      <w:pPr>
        <w:numPr>
          <w:ilvl w:val="0"/>
          <w:numId w:val="13"/>
        </w:numPr>
        <w:ind w:left="360"/>
        <w:rPr>
          <w:rFonts w:eastAsia="Calibri"/>
          <w:color w:val="000000"/>
          <w:sz w:val="22"/>
          <w:szCs w:val="22"/>
        </w:rPr>
      </w:pPr>
      <w:r w:rsidRPr="001D7A5B">
        <w:rPr>
          <w:rFonts w:eastAsia="Calibri"/>
          <w:color w:val="000000"/>
          <w:sz w:val="22"/>
          <w:szCs w:val="22"/>
        </w:rPr>
        <w:t>Est par ailleurs qualifié et éligible pour obtenir un contrat en vertu des lois et règlements applicables.</w:t>
      </w:r>
    </w:p>
    <w:p w14:paraId="2F7AE4E5" w14:textId="77777777" w:rsidR="00D413D8" w:rsidRPr="001D7A5B" w:rsidRDefault="00D413D8" w:rsidP="00D413D8">
      <w:pPr>
        <w:rPr>
          <w:rFonts w:eastAsia="Calibri"/>
          <w:color w:val="000000"/>
          <w:sz w:val="22"/>
          <w:szCs w:val="22"/>
        </w:rPr>
      </w:pPr>
    </w:p>
    <w:p w14:paraId="18ABF272" w14:textId="77777777" w:rsidR="00D413D8" w:rsidRPr="001D7A5B" w:rsidRDefault="00D413D8" w:rsidP="00D413D8">
      <w:pPr>
        <w:ind w:firstLine="360"/>
        <w:rPr>
          <w:rFonts w:eastAsia="Calibri"/>
          <w:color w:val="000000"/>
          <w:sz w:val="22"/>
          <w:szCs w:val="22"/>
        </w:rPr>
      </w:pPr>
      <w:r w:rsidRPr="001D7A5B">
        <w:rPr>
          <w:rFonts w:eastAsia="Calibri"/>
          <w:i/>
          <w:iCs/>
          <w:color w:val="808080"/>
          <w:sz w:val="22"/>
          <w:szCs w:val="22"/>
        </w:rPr>
        <w:t>Veuillez fournir une explication ici</w:t>
      </w:r>
    </w:p>
    <w:p w14:paraId="1780BD4F" w14:textId="77777777" w:rsidR="00D413D8" w:rsidRPr="001D7A5B" w:rsidRDefault="00D413D8" w:rsidP="00D413D8">
      <w:pPr>
        <w:jc w:val="center"/>
        <w:rPr>
          <w:rFonts w:eastAsia="Calibri"/>
          <w:b/>
          <w:bCs/>
          <w:sz w:val="22"/>
          <w:szCs w:val="22"/>
          <w:u w:val="single"/>
        </w:rPr>
      </w:pPr>
    </w:p>
    <w:p w14:paraId="40EB3486" w14:textId="77777777" w:rsidR="00D413D8" w:rsidRPr="001D7A5B" w:rsidRDefault="00D413D8" w:rsidP="00D413D8">
      <w:pPr>
        <w:jc w:val="center"/>
        <w:rPr>
          <w:rFonts w:eastAsia="Calibri"/>
          <w:b/>
          <w:bCs/>
          <w:sz w:val="22"/>
          <w:szCs w:val="22"/>
          <w:u w:val="single"/>
        </w:rPr>
      </w:pPr>
    </w:p>
    <w:tbl>
      <w:tblPr>
        <w:tblW w:w="9350" w:type="dxa"/>
        <w:tblBorders>
          <w:top w:val="single" w:sz="4" w:space="0" w:color="525252"/>
          <w:left w:val="single" w:sz="4" w:space="0" w:color="525252"/>
          <w:bottom w:val="single" w:sz="4" w:space="0" w:color="525252"/>
          <w:right w:val="single" w:sz="4" w:space="0" w:color="525252"/>
          <w:insideH w:val="single" w:sz="4" w:space="0" w:color="525252"/>
          <w:insideV w:val="single" w:sz="4" w:space="0" w:color="525252"/>
        </w:tblBorders>
        <w:tblLayout w:type="fixed"/>
        <w:tblLook w:val="0400" w:firstRow="0" w:lastRow="0" w:firstColumn="0" w:lastColumn="0" w:noHBand="0" w:noVBand="1"/>
      </w:tblPr>
      <w:tblGrid>
        <w:gridCol w:w="1462"/>
        <w:gridCol w:w="3260"/>
        <w:gridCol w:w="1071"/>
        <w:gridCol w:w="3557"/>
      </w:tblGrid>
      <w:tr w:rsidR="00D413D8" w:rsidRPr="00E51B5A" w14:paraId="43CE663D" w14:textId="77777777" w:rsidTr="00B845EE">
        <w:trPr>
          <w:trHeight w:val="710"/>
        </w:trPr>
        <w:tc>
          <w:tcPr>
            <w:tcW w:w="9350" w:type="dxa"/>
            <w:gridSpan w:val="4"/>
            <w:tcBorders>
              <w:bottom w:val="single" w:sz="4" w:space="0" w:color="525252"/>
            </w:tcBorders>
          </w:tcPr>
          <w:p w14:paraId="1A4AD4B2" w14:textId="77777777" w:rsidR="00D413D8" w:rsidRPr="001D7A5B" w:rsidRDefault="00D413D8" w:rsidP="00B845EE">
            <w:pPr>
              <w:rPr>
                <w:rFonts w:eastAsia="Calibri"/>
                <w:sz w:val="22"/>
                <w:szCs w:val="22"/>
              </w:rPr>
            </w:pPr>
            <w:r w:rsidRPr="001D7A5B">
              <w:rPr>
                <w:rFonts w:eastAsia="Calibri"/>
                <w:sz w:val="22"/>
                <w:szCs w:val="22"/>
              </w:rPr>
              <w:t>En tant que représentant autorisé, je certifie que les informations figurant dans le présent formulaire de preuve de responsabilité sont véridiques, exactes et complètes. Je comprends qu'une déclaration fausse ou intentionnellement trompeuse peut entraîner l'abandon de toute procédure de sélection par JSI.</w:t>
            </w:r>
          </w:p>
        </w:tc>
      </w:tr>
      <w:tr w:rsidR="00D413D8" w:rsidRPr="00E51B5A" w14:paraId="54A06BC9" w14:textId="77777777" w:rsidTr="00B845EE">
        <w:trPr>
          <w:trHeight w:val="782"/>
        </w:trPr>
        <w:tc>
          <w:tcPr>
            <w:tcW w:w="1462" w:type="dxa"/>
            <w:tcBorders>
              <w:right w:val="nil"/>
            </w:tcBorders>
          </w:tcPr>
          <w:p w14:paraId="60350721" w14:textId="77777777" w:rsidR="00D413D8" w:rsidRPr="001D7A5B" w:rsidRDefault="00D413D8" w:rsidP="00B845EE">
            <w:pPr>
              <w:rPr>
                <w:rFonts w:eastAsia="Calibri"/>
                <w:b/>
                <w:bCs/>
                <w:sz w:val="22"/>
                <w:szCs w:val="22"/>
              </w:rPr>
            </w:pPr>
            <w:r w:rsidRPr="001D7A5B">
              <w:rPr>
                <w:rFonts w:eastAsia="Calibri"/>
                <w:b/>
                <w:bCs/>
                <w:sz w:val="22"/>
                <w:szCs w:val="22"/>
              </w:rPr>
              <w:t>Nom :</w:t>
            </w:r>
          </w:p>
        </w:tc>
        <w:tc>
          <w:tcPr>
            <w:tcW w:w="3260" w:type="dxa"/>
            <w:tcBorders>
              <w:left w:val="nil"/>
              <w:right w:val="nil"/>
            </w:tcBorders>
          </w:tcPr>
          <w:p w14:paraId="6D5F5613" w14:textId="77777777" w:rsidR="00D413D8" w:rsidRPr="001D7A5B" w:rsidRDefault="00D413D8" w:rsidP="00B845EE">
            <w:pPr>
              <w:rPr>
                <w:rFonts w:eastAsia="Calibri"/>
                <w:b/>
                <w:bCs/>
                <w:sz w:val="22"/>
                <w:szCs w:val="22"/>
              </w:rPr>
            </w:pPr>
            <w:r w:rsidRPr="001D7A5B">
              <w:rPr>
                <w:rFonts w:eastAsia="Calibri"/>
                <w:color w:val="808080"/>
                <w:sz w:val="22"/>
                <w:szCs w:val="22"/>
              </w:rPr>
              <w:t>Cliquez ou appuyez ici pour saisir du texte.</w:t>
            </w:r>
            <w:r w:rsidRPr="001D7A5B">
              <w:rPr>
                <w:rFonts w:eastAsia="Calibri"/>
                <w:b/>
                <w:bCs/>
                <w:sz w:val="22"/>
                <w:szCs w:val="22"/>
              </w:rPr>
              <w:t xml:space="preserve"> </w:t>
            </w:r>
          </w:p>
        </w:tc>
        <w:tc>
          <w:tcPr>
            <w:tcW w:w="1071" w:type="dxa"/>
            <w:tcBorders>
              <w:left w:val="nil"/>
              <w:right w:val="nil"/>
            </w:tcBorders>
          </w:tcPr>
          <w:p w14:paraId="7D7615FA" w14:textId="77777777" w:rsidR="00D413D8" w:rsidRPr="001D7A5B" w:rsidRDefault="00D413D8" w:rsidP="00B845EE">
            <w:pPr>
              <w:rPr>
                <w:rFonts w:eastAsia="Calibri"/>
                <w:b/>
                <w:bCs/>
                <w:sz w:val="22"/>
                <w:szCs w:val="22"/>
              </w:rPr>
            </w:pPr>
            <w:r w:rsidRPr="001D7A5B">
              <w:rPr>
                <w:rFonts w:eastAsia="Calibri"/>
                <w:b/>
                <w:bCs/>
                <w:sz w:val="22"/>
                <w:szCs w:val="22"/>
              </w:rPr>
              <w:t>Titre :</w:t>
            </w:r>
          </w:p>
        </w:tc>
        <w:tc>
          <w:tcPr>
            <w:tcW w:w="3557" w:type="dxa"/>
            <w:tcBorders>
              <w:left w:val="nil"/>
            </w:tcBorders>
          </w:tcPr>
          <w:p w14:paraId="36361A6C" w14:textId="77777777" w:rsidR="00D413D8" w:rsidRPr="001D7A5B" w:rsidRDefault="00D413D8" w:rsidP="00B845EE">
            <w:pPr>
              <w:rPr>
                <w:rFonts w:eastAsia="Calibri"/>
                <w:b/>
                <w:bCs/>
                <w:sz w:val="22"/>
                <w:szCs w:val="22"/>
              </w:rPr>
            </w:pPr>
            <w:r w:rsidRPr="001D7A5B">
              <w:rPr>
                <w:rFonts w:eastAsia="Calibri"/>
                <w:color w:val="808080"/>
                <w:sz w:val="22"/>
                <w:szCs w:val="22"/>
              </w:rPr>
              <w:t>Cliquez ou appuyez ici pour saisir du texte.</w:t>
            </w:r>
          </w:p>
        </w:tc>
      </w:tr>
      <w:tr w:rsidR="00D413D8" w:rsidRPr="00E51B5A" w14:paraId="58BC88AE" w14:textId="77777777" w:rsidTr="00B845EE">
        <w:trPr>
          <w:trHeight w:val="755"/>
        </w:trPr>
        <w:tc>
          <w:tcPr>
            <w:tcW w:w="1462" w:type="dxa"/>
            <w:tcBorders>
              <w:right w:val="nil"/>
            </w:tcBorders>
          </w:tcPr>
          <w:p w14:paraId="2953F3F5" w14:textId="77777777" w:rsidR="00D413D8" w:rsidRPr="001D7A5B" w:rsidRDefault="00D413D8" w:rsidP="00B845EE">
            <w:pPr>
              <w:rPr>
                <w:rFonts w:eastAsia="Calibri"/>
                <w:b/>
                <w:bCs/>
                <w:sz w:val="22"/>
                <w:szCs w:val="22"/>
              </w:rPr>
            </w:pPr>
            <w:r w:rsidRPr="001D7A5B">
              <w:rPr>
                <w:rFonts w:eastAsia="Calibri"/>
                <w:b/>
                <w:bCs/>
                <w:sz w:val="22"/>
                <w:szCs w:val="22"/>
              </w:rPr>
              <w:t>Signature :</w:t>
            </w:r>
          </w:p>
        </w:tc>
        <w:tc>
          <w:tcPr>
            <w:tcW w:w="3260" w:type="dxa"/>
            <w:tcBorders>
              <w:left w:val="nil"/>
              <w:right w:val="nil"/>
            </w:tcBorders>
          </w:tcPr>
          <w:p w14:paraId="14C2D419" w14:textId="77777777" w:rsidR="00D413D8" w:rsidRPr="001D7A5B" w:rsidRDefault="00D413D8" w:rsidP="00B845EE">
            <w:pPr>
              <w:rPr>
                <w:rFonts w:eastAsia="Calibri"/>
                <w:b/>
                <w:bCs/>
                <w:sz w:val="22"/>
                <w:szCs w:val="22"/>
              </w:rPr>
            </w:pPr>
          </w:p>
        </w:tc>
        <w:tc>
          <w:tcPr>
            <w:tcW w:w="1071" w:type="dxa"/>
            <w:tcBorders>
              <w:left w:val="nil"/>
              <w:right w:val="nil"/>
            </w:tcBorders>
          </w:tcPr>
          <w:p w14:paraId="114F919C" w14:textId="77777777" w:rsidR="00D413D8" w:rsidRPr="001D7A5B" w:rsidRDefault="00D413D8" w:rsidP="00B845EE">
            <w:pPr>
              <w:rPr>
                <w:rFonts w:eastAsia="Calibri"/>
                <w:b/>
                <w:bCs/>
                <w:sz w:val="22"/>
                <w:szCs w:val="22"/>
              </w:rPr>
            </w:pPr>
            <w:r w:rsidRPr="001D7A5B">
              <w:rPr>
                <w:rFonts w:eastAsia="Calibri"/>
                <w:b/>
                <w:bCs/>
                <w:sz w:val="22"/>
                <w:szCs w:val="22"/>
              </w:rPr>
              <w:t>Date :</w:t>
            </w:r>
          </w:p>
        </w:tc>
        <w:tc>
          <w:tcPr>
            <w:tcW w:w="3557" w:type="dxa"/>
            <w:tcBorders>
              <w:left w:val="nil"/>
            </w:tcBorders>
          </w:tcPr>
          <w:p w14:paraId="3491CEEF" w14:textId="77777777" w:rsidR="00D413D8" w:rsidRPr="001D7A5B" w:rsidRDefault="00D413D8" w:rsidP="00B845EE">
            <w:pPr>
              <w:rPr>
                <w:rFonts w:eastAsia="Calibri"/>
                <w:b/>
                <w:bCs/>
                <w:sz w:val="22"/>
                <w:szCs w:val="22"/>
              </w:rPr>
            </w:pPr>
            <w:r w:rsidRPr="001D7A5B">
              <w:rPr>
                <w:rFonts w:eastAsia="Calibri"/>
                <w:color w:val="808080"/>
                <w:sz w:val="22"/>
                <w:szCs w:val="22"/>
              </w:rPr>
              <w:t>Cliquez ou appuyez ici pour saisir du texte.</w:t>
            </w:r>
          </w:p>
        </w:tc>
      </w:tr>
    </w:tbl>
    <w:p w14:paraId="53D45D97" w14:textId="77777777" w:rsidR="00D413D8" w:rsidRPr="001D7A5B" w:rsidRDefault="00D413D8" w:rsidP="00D413D8">
      <w:pPr>
        <w:spacing w:before="120" w:after="120"/>
        <w:rPr>
          <w:rFonts w:eastAsia="Calibri"/>
          <w:b/>
          <w:bCs/>
          <w:sz w:val="28"/>
          <w:szCs w:val="28"/>
          <w:u w:val="single"/>
        </w:rPr>
      </w:pPr>
      <w:r w:rsidRPr="00E51B5A">
        <w:br w:type="page"/>
      </w:r>
    </w:p>
    <w:p w14:paraId="151756A7" w14:textId="77777777" w:rsidR="00D413D8" w:rsidRPr="001D7A5B" w:rsidRDefault="00D413D8" w:rsidP="00D413D8">
      <w:pPr>
        <w:spacing w:before="120" w:after="120"/>
        <w:jc w:val="center"/>
        <w:rPr>
          <w:rFonts w:eastAsia="Calibri"/>
          <w:b/>
          <w:bCs/>
          <w:sz w:val="28"/>
          <w:szCs w:val="28"/>
          <w:u w:val="single"/>
        </w:rPr>
      </w:pPr>
      <w:r w:rsidRPr="001D7A5B">
        <w:rPr>
          <w:rFonts w:eastAsia="Calibri"/>
          <w:b/>
          <w:bCs/>
          <w:sz w:val="28"/>
          <w:szCs w:val="28"/>
          <w:u w:val="single"/>
        </w:rPr>
        <w:lastRenderedPageBreak/>
        <w:t xml:space="preserve">Partie F : Certifications et déclarations d' </w:t>
      </w:r>
    </w:p>
    <w:p w14:paraId="3B64149E" w14:textId="77777777" w:rsidR="00D413D8" w:rsidRPr="001D7A5B" w:rsidRDefault="00D413D8" w:rsidP="00D413D8">
      <w:pPr>
        <w:rPr>
          <w:rFonts w:eastAsia="Calibri"/>
          <w:sz w:val="22"/>
          <w:szCs w:val="22"/>
        </w:rPr>
      </w:pPr>
    </w:p>
    <w:p w14:paraId="0977C3F9" w14:textId="77777777" w:rsidR="00D413D8" w:rsidRPr="001D7A5B" w:rsidRDefault="00D413D8" w:rsidP="00D413D8">
      <w:pPr>
        <w:numPr>
          <w:ilvl w:val="0"/>
          <w:numId w:val="6"/>
        </w:numPr>
        <w:pBdr>
          <w:top w:val="nil"/>
          <w:left w:val="nil"/>
          <w:bottom w:val="nil"/>
          <w:right w:val="nil"/>
          <w:between w:val="nil"/>
        </w:pBdr>
        <w:ind w:left="360"/>
        <w:rPr>
          <w:rFonts w:eastAsia="Calibri"/>
          <w:b/>
          <w:bCs/>
          <w:color w:val="000000"/>
          <w:sz w:val="22"/>
          <w:szCs w:val="22"/>
        </w:rPr>
      </w:pPr>
      <w:r w:rsidRPr="001D7A5B">
        <w:rPr>
          <w:rFonts w:eastAsia="Calibri"/>
          <w:b/>
          <w:bCs/>
          <w:color w:val="000000"/>
          <w:sz w:val="22"/>
          <w:szCs w:val="22"/>
        </w:rPr>
        <w:t xml:space="preserve">Attestation concernant l'origine et l'expédition par voie maritime/aérienne </w:t>
      </w:r>
    </w:p>
    <w:p w14:paraId="52A5E160" w14:textId="77777777" w:rsidR="00D413D8" w:rsidRPr="001D7A5B" w:rsidRDefault="00D413D8" w:rsidP="00D413D8">
      <w:pPr>
        <w:rPr>
          <w:rFonts w:eastAsia="Calibri"/>
          <w:color w:val="000000"/>
          <w:sz w:val="22"/>
          <w:szCs w:val="22"/>
        </w:rPr>
      </w:pPr>
      <w:r w:rsidRPr="001D7A5B">
        <w:rPr>
          <w:rFonts w:eastAsia="Calibri"/>
          <w:color w:val="000000"/>
          <w:sz w:val="22"/>
          <w:szCs w:val="22"/>
        </w:rPr>
        <w:t>En signant et en soumettant cette attestation, le soumissionnaire certifie que :</w:t>
      </w:r>
    </w:p>
    <w:p w14:paraId="40C40960" w14:textId="77777777" w:rsidR="00D413D8" w:rsidRPr="001D7A5B" w:rsidRDefault="00D413D8" w:rsidP="00D413D8">
      <w:pPr>
        <w:rPr>
          <w:rFonts w:eastAsia="Calibri"/>
          <w:color w:val="000000"/>
          <w:sz w:val="22"/>
          <w:szCs w:val="22"/>
        </w:rPr>
      </w:pPr>
    </w:p>
    <w:p w14:paraId="3BA87820" w14:textId="77777777" w:rsidR="00D413D8" w:rsidRPr="001D7A5B" w:rsidRDefault="00D413D8" w:rsidP="00D413D8">
      <w:pPr>
        <w:rPr>
          <w:rFonts w:eastAsia="Calibri"/>
          <w:color w:val="000000"/>
          <w:sz w:val="22"/>
          <w:szCs w:val="22"/>
        </w:rPr>
      </w:pPr>
      <w:r w:rsidRPr="001D7A5B">
        <w:rPr>
          <w:rFonts w:eastAsia="Calibri"/>
          <w:color w:val="000000"/>
          <w:sz w:val="22"/>
          <w:szCs w:val="22"/>
        </w:rPr>
        <w:t xml:space="preserve">Le ou les pays </w:t>
      </w:r>
      <w:r w:rsidRPr="001D7A5B">
        <w:rPr>
          <w:rFonts w:eastAsia="Calibri"/>
          <w:i/>
          <w:iCs/>
          <w:color w:val="000000"/>
          <w:sz w:val="22"/>
          <w:szCs w:val="22"/>
        </w:rPr>
        <w:t xml:space="preserve">d'origine </w:t>
      </w:r>
      <w:r w:rsidRPr="001D7A5B">
        <w:rPr>
          <w:rFonts w:eastAsia="Calibri"/>
          <w:color w:val="000000"/>
          <w:sz w:val="22"/>
          <w:szCs w:val="22"/>
        </w:rPr>
        <w:t>de toutes les marchandises décrites et proposées en réponse à l'appel d'offres n° ___197_______ sont : _________________________________________________________________</w:t>
      </w:r>
    </w:p>
    <w:p w14:paraId="49152BB5" w14:textId="77777777" w:rsidR="00D413D8" w:rsidRPr="001D7A5B" w:rsidRDefault="00D413D8" w:rsidP="00D413D8">
      <w:pPr>
        <w:rPr>
          <w:rFonts w:eastAsia="Calibri"/>
          <w:color w:val="000000"/>
          <w:sz w:val="22"/>
          <w:szCs w:val="22"/>
        </w:rPr>
      </w:pPr>
    </w:p>
    <w:p w14:paraId="4C3A8E8D" w14:textId="77777777" w:rsidR="00D413D8" w:rsidRPr="001D7A5B" w:rsidRDefault="00D413D8" w:rsidP="00D413D8">
      <w:pPr>
        <w:rPr>
          <w:rFonts w:eastAsia="Calibri"/>
          <w:color w:val="000000"/>
          <w:sz w:val="22"/>
          <w:szCs w:val="22"/>
        </w:rPr>
      </w:pPr>
      <w:r w:rsidRPr="001D7A5B">
        <w:rPr>
          <w:rFonts w:eastAsia="Calibri"/>
          <w:color w:val="000000"/>
          <w:sz w:val="22"/>
          <w:szCs w:val="22"/>
        </w:rPr>
        <w:t xml:space="preserve">On entend par </w:t>
      </w:r>
      <w:r w:rsidRPr="001D7A5B">
        <w:rPr>
          <w:rFonts w:eastAsia="Calibri"/>
          <w:i/>
          <w:iCs/>
          <w:color w:val="000000"/>
          <w:sz w:val="22"/>
          <w:szCs w:val="22"/>
        </w:rPr>
        <w:t xml:space="preserve">«origine» </w:t>
      </w:r>
      <w:r w:rsidRPr="001D7A5B">
        <w:rPr>
          <w:rFonts w:eastAsia="Calibri"/>
          <w:color w:val="000000"/>
          <w:sz w:val="22"/>
          <w:szCs w:val="22"/>
        </w:rPr>
        <w:t>le pays à partir duquel une marchandise est expédiée vers le pays coopérant/destinataire, ou le pays coopérant/destinataire lui-même si la marchandise s'y trouve au moment de l'achat, quel que soit le lieu de fabrication ou de production, à moins qu'il ne s'agisse d'un pays d'origine interdit. Toutefois, lorsqu'un bien est expédié depuis un port franc ou un entrepôt sous douane sous la forme dans laquelle il y a été reçu, le terme « origine » désigne le pays à partir duquel le bien a été expédié vers le port franc ou l'entrepôt sous douane.</w:t>
      </w:r>
    </w:p>
    <w:p w14:paraId="7D7BA238" w14:textId="77777777" w:rsidR="00D413D8" w:rsidRPr="001D7A5B" w:rsidRDefault="00D413D8" w:rsidP="00D413D8">
      <w:pPr>
        <w:rPr>
          <w:rFonts w:eastAsia="Calibri"/>
          <w:color w:val="000000"/>
          <w:sz w:val="22"/>
          <w:szCs w:val="22"/>
        </w:rPr>
      </w:pPr>
    </w:p>
    <w:p w14:paraId="0B0B26DF" w14:textId="77777777" w:rsidR="00D413D8" w:rsidRPr="001D7A5B" w:rsidRDefault="00D413D8" w:rsidP="00D413D8">
      <w:pPr>
        <w:rPr>
          <w:rFonts w:eastAsia="Calibri"/>
          <w:color w:val="000000"/>
          <w:sz w:val="22"/>
          <w:szCs w:val="22"/>
        </w:rPr>
      </w:pPr>
      <w:r w:rsidRPr="001D7A5B">
        <w:rPr>
          <w:rFonts w:eastAsia="Calibri"/>
          <w:sz w:val="22"/>
          <w:szCs w:val="22"/>
        </w:rPr>
        <w:t>Toutes les marchandises sont neuves et ne proviennent pas des pays d'origine interdits suivants : Cuba, l'Iran ou la Corée du Nord</w:t>
      </w:r>
      <w:r w:rsidRPr="001D7A5B">
        <w:rPr>
          <w:rFonts w:eastAsia="Calibri"/>
          <w:color w:val="000000"/>
          <w:sz w:val="22"/>
          <w:szCs w:val="22"/>
        </w:rPr>
        <w:t>.</w:t>
      </w:r>
    </w:p>
    <w:p w14:paraId="45DEFB79" w14:textId="77777777" w:rsidR="00D413D8" w:rsidRPr="001D7A5B" w:rsidRDefault="00D413D8" w:rsidP="00D413D8">
      <w:pPr>
        <w:rPr>
          <w:rFonts w:eastAsia="Calibri"/>
          <w:color w:val="000000"/>
          <w:sz w:val="22"/>
          <w:szCs w:val="22"/>
        </w:rPr>
      </w:pPr>
    </w:p>
    <w:p w14:paraId="16622F38" w14:textId="77777777" w:rsidR="00D413D8" w:rsidRPr="001D7A5B" w:rsidRDefault="00D413D8" w:rsidP="00D413D8">
      <w:pPr>
        <w:jc w:val="both"/>
        <w:rPr>
          <w:rFonts w:eastAsia="Calibri"/>
          <w:color w:val="000000"/>
          <w:sz w:val="22"/>
          <w:szCs w:val="22"/>
        </w:rPr>
      </w:pPr>
      <w:r w:rsidRPr="001D7A5B">
        <w:rPr>
          <w:rFonts w:eastAsia="Calibri"/>
          <w:color w:val="000000"/>
          <w:sz w:val="22"/>
          <w:szCs w:val="22"/>
        </w:rPr>
        <w:t xml:space="preserve">En cas d’expédition </w:t>
      </w:r>
      <w:r w:rsidRPr="001D7A5B">
        <w:rPr>
          <w:rFonts w:eastAsia="Calibri"/>
          <w:i/>
          <w:iCs/>
          <w:color w:val="000000"/>
          <w:sz w:val="22"/>
          <w:szCs w:val="22"/>
        </w:rPr>
        <w:t xml:space="preserve">maritime </w:t>
      </w:r>
      <w:r w:rsidRPr="001D7A5B">
        <w:rPr>
          <w:rFonts w:eastAsia="Calibri"/>
          <w:color w:val="000000"/>
          <w:sz w:val="22"/>
          <w:szCs w:val="22"/>
        </w:rPr>
        <w:t xml:space="preserve">des marchandises, toutes les marchandises décrites et proposées en réponse à la présente demande de devis seront expédiées de ___________________ vers </w:t>
      </w:r>
      <w:r w:rsidRPr="001D7A5B">
        <w:rPr>
          <w:rFonts w:eastAsia="Calibri"/>
          <w:sz w:val="22"/>
          <w:szCs w:val="22"/>
        </w:rPr>
        <w:t xml:space="preserve">la ville de , pays </w:t>
      </w:r>
      <w:r w:rsidRPr="001D7A5B">
        <w:rPr>
          <w:rFonts w:eastAsia="Calibri"/>
          <w:color w:val="000000"/>
          <w:sz w:val="22"/>
          <w:szCs w:val="22"/>
        </w:rPr>
        <w:t>, conformément aux exigences relatives aux transporteurs nationaux du gouvernement américain (USG Flag Carrier) figurant dans les règlements 22 CFR 228.21 et 46 CFR Partie 381.</w:t>
      </w:r>
    </w:p>
    <w:p w14:paraId="4FBA3E26" w14:textId="77777777" w:rsidR="00D413D8" w:rsidRPr="001D7A5B" w:rsidRDefault="00D413D8" w:rsidP="00D413D8">
      <w:pPr>
        <w:jc w:val="both"/>
        <w:rPr>
          <w:rFonts w:eastAsia="Calibri"/>
          <w:color w:val="000000"/>
          <w:sz w:val="22"/>
          <w:szCs w:val="22"/>
        </w:rPr>
      </w:pPr>
    </w:p>
    <w:p w14:paraId="36EF2A99" w14:textId="77777777" w:rsidR="00D413D8" w:rsidRPr="001D7A5B" w:rsidRDefault="00D413D8" w:rsidP="00D413D8">
      <w:pPr>
        <w:rPr>
          <w:rFonts w:eastAsia="Calibri"/>
          <w:color w:val="000000"/>
          <w:sz w:val="22"/>
          <w:szCs w:val="22"/>
        </w:rPr>
      </w:pPr>
      <w:r w:rsidRPr="001D7A5B">
        <w:rPr>
          <w:rFonts w:eastAsia="Calibri"/>
          <w:color w:val="000000"/>
          <w:sz w:val="22"/>
          <w:szCs w:val="22"/>
        </w:rPr>
        <w:t xml:space="preserve">En cas d'expédition </w:t>
      </w:r>
      <w:r w:rsidRPr="001D7A5B">
        <w:rPr>
          <w:rFonts w:eastAsia="Calibri"/>
          <w:i/>
          <w:iCs/>
          <w:color w:val="000000"/>
          <w:sz w:val="22"/>
          <w:szCs w:val="22"/>
        </w:rPr>
        <w:t xml:space="preserve">aérienne </w:t>
      </w:r>
      <w:r w:rsidRPr="001D7A5B">
        <w:rPr>
          <w:rFonts w:eastAsia="Calibri"/>
          <w:color w:val="000000"/>
          <w:sz w:val="22"/>
          <w:szCs w:val="22"/>
        </w:rPr>
        <w:t xml:space="preserve">des marchandises, toutes les marchandises décrites et faisant l'objet d'un devis en réponse à la présente demande de devis seront expédiées de _____________________ vers </w:t>
      </w:r>
      <w:r w:rsidRPr="001D7A5B">
        <w:rPr>
          <w:rFonts w:eastAsia="Calibri"/>
          <w:sz w:val="22"/>
          <w:szCs w:val="22"/>
        </w:rPr>
        <w:t xml:space="preserve">Ville, Pays </w:t>
      </w:r>
      <w:r w:rsidRPr="001D7A5B">
        <w:rPr>
          <w:rFonts w:eastAsia="Calibri"/>
          <w:color w:val="000000"/>
          <w:sz w:val="22"/>
          <w:szCs w:val="22"/>
        </w:rPr>
        <w:t xml:space="preserve">conformément aux exigences relatives aux transporteurs nationaux du gouvernement américain (USG Flag Carrier) figurant dans le 22 CFR 228.22 et dans le Fly America </w:t>
      </w:r>
      <w:proofErr w:type="spellStart"/>
      <w:r w:rsidRPr="001D7A5B">
        <w:rPr>
          <w:rFonts w:eastAsia="Calibri"/>
          <w:color w:val="000000"/>
          <w:sz w:val="22"/>
          <w:szCs w:val="22"/>
        </w:rPr>
        <w:t>Act</w:t>
      </w:r>
      <w:proofErr w:type="spellEnd"/>
      <w:r w:rsidRPr="001D7A5B">
        <w:rPr>
          <w:rFonts w:eastAsia="Calibri"/>
          <w:color w:val="000000"/>
          <w:sz w:val="22"/>
          <w:szCs w:val="22"/>
        </w:rPr>
        <w:t>, titre 49 du Code des États-Unis, sous-titre VII, partie A, sous-partie I, chapitre 401, 40118 — Transport aérien financé par le gouvernement.</w:t>
      </w:r>
    </w:p>
    <w:p w14:paraId="1041ED8D" w14:textId="77777777" w:rsidR="00D413D8" w:rsidRPr="001D7A5B" w:rsidRDefault="00D413D8" w:rsidP="00D413D8">
      <w:pPr>
        <w:rPr>
          <w:rFonts w:eastAsia="Calibri"/>
          <w:sz w:val="22"/>
          <w:szCs w:val="22"/>
        </w:rPr>
      </w:pPr>
    </w:p>
    <w:p w14:paraId="4C42F604" w14:textId="77777777" w:rsidR="00D413D8" w:rsidRPr="001D7A5B" w:rsidRDefault="00D413D8" w:rsidP="00D413D8">
      <w:pPr>
        <w:rPr>
          <w:rFonts w:eastAsia="Calibri"/>
          <w:sz w:val="22"/>
          <w:szCs w:val="22"/>
        </w:rPr>
      </w:pPr>
    </w:p>
    <w:p w14:paraId="3FE4CF58" w14:textId="77777777" w:rsidR="00D413D8" w:rsidRPr="001D7A5B" w:rsidRDefault="00D413D8" w:rsidP="00D413D8">
      <w:pPr>
        <w:numPr>
          <w:ilvl w:val="0"/>
          <w:numId w:val="6"/>
        </w:numPr>
        <w:pBdr>
          <w:top w:val="nil"/>
          <w:left w:val="nil"/>
          <w:bottom w:val="nil"/>
          <w:right w:val="nil"/>
          <w:between w:val="nil"/>
        </w:pBdr>
        <w:ind w:left="360"/>
        <w:rPr>
          <w:rFonts w:eastAsia="Calibri"/>
          <w:color w:val="000000"/>
          <w:sz w:val="22"/>
          <w:szCs w:val="22"/>
        </w:rPr>
      </w:pPr>
      <w:r w:rsidRPr="001D7A5B">
        <w:rPr>
          <w:rFonts w:eastAsia="Calibri"/>
          <w:b/>
          <w:bCs/>
          <w:color w:val="000000"/>
          <w:sz w:val="22"/>
          <w:szCs w:val="22"/>
        </w:rPr>
        <w:t xml:space="preserve"> Attestations de certification concernant le lobbying</w:t>
      </w:r>
    </w:p>
    <w:p w14:paraId="47F33F48" w14:textId="77777777" w:rsidR="00D413D8" w:rsidRPr="001D7A5B" w:rsidRDefault="00D413D8" w:rsidP="00D413D8">
      <w:pPr>
        <w:widowControl w:val="0"/>
        <w:rPr>
          <w:rFonts w:eastAsia="Calibri"/>
          <w:sz w:val="22"/>
          <w:szCs w:val="22"/>
        </w:rPr>
      </w:pPr>
      <w:r w:rsidRPr="001D7A5B">
        <w:rPr>
          <w:rFonts w:eastAsia="Calibri"/>
          <w:sz w:val="22"/>
          <w:szCs w:val="22"/>
        </w:rPr>
        <w:t>L'offrant certifie, au mieux de ses connaissances et de ses convictions, que :</w:t>
      </w:r>
    </w:p>
    <w:p w14:paraId="59CF7E9A" w14:textId="77777777" w:rsidR="00D413D8" w:rsidRPr="001D7A5B" w:rsidRDefault="00D413D8" w:rsidP="00D413D8">
      <w:pPr>
        <w:widowControl w:val="0"/>
        <w:rPr>
          <w:rFonts w:eastAsia="Calibri"/>
          <w:sz w:val="22"/>
          <w:szCs w:val="22"/>
        </w:rPr>
      </w:pPr>
    </w:p>
    <w:p w14:paraId="0838C4CC" w14:textId="77777777" w:rsidR="00D413D8" w:rsidRPr="001D7A5B" w:rsidRDefault="00D413D8" w:rsidP="00D413D8">
      <w:pPr>
        <w:widowControl w:val="0"/>
        <w:numPr>
          <w:ilvl w:val="0"/>
          <w:numId w:val="12"/>
        </w:numPr>
        <w:jc w:val="both"/>
        <w:rPr>
          <w:rFonts w:eastAsia="Calibri"/>
          <w:sz w:val="22"/>
          <w:szCs w:val="22"/>
        </w:rPr>
      </w:pPr>
      <w:r w:rsidRPr="001D7A5B">
        <w:rPr>
          <w:rFonts w:eastAsia="Calibri"/>
          <w:sz w:val="22"/>
          <w:szCs w:val="22"/>
        </w:rPr>
        <w:t>Aucun fonds provenant des crédits fédéraux n’a été versé ni ne sera versé, par ou au nom de l’offrant, à quiconque dans le but d’influencer ou de tenter d’influencer un fonctionnaire ou un employé d’une agence, un membre du Congrès, un fonctionnaire ou un employé du Congrès, ou un employé d’un membre du Congrès, en rapport avec l’attribution d’un contrat fédéral, la conclusion d’un accord de coopération fédéral, l’octroi d’un prêt fédéral, la conclusion de tout accord de coopération, et la prolongation, la poursuite, le renouvellement, l'amendement ou la modification de tout contrat, subvention, prêt ou accord de coopération fédéral.</w:t>
      </w:r>
    </w:p>
    <w:p w14:paraId="04E27A57" w14:textId="77777777" w:rsidR="00D413D8" w:rsidRPr="001D7A5B" w:rsidRDefault="00D413D8" w:rsidP="00D413D8">
      <w:pPr>
        <w:widowControl w:val="0"/>
        <w:jc w:val="both"/>
        <w:rPr>
          <w:rFonts w:eastAsia="Calibri"/>
          <w:sz w:val="22"/>
          <w:szCs w:val="22"/>
        </w:rPr>
      </w:pPr>
    </w:p>
    <w:p w14:paraId="7F7BFFDE" w14:textId="77777777" w:rsidR="00D413D8" w:rsidRPr="001D7A5B" w:rsidRDefault="00D413D8" w:rsidP="00D413D8">
      <w:pPr>
        <w:widowControl w:val="0"/>
        <w:numPr>
          <w:ilvl w:val="0"/>
          <w:numId w:val="12"/>
        </w:numPr>
        <w:jc w:val="both"/>
        <w:rPr>
          <w:rFonts w:eastAsia="Calibri"/>
          <w:sz w:val="22"/>
          <w:szCs w:val="22"/>
        </w:rPr>
      </w:pPr>
      <w:r w:rsidRPr="001D7A5B">
        <w:rPr>
          <w:rFonts w:eastAsia="Calibri"/>
          <w:sz w:val="22"/>
          <w:szCs w:val="22"/>
        </w:rPr>
        <w:t>Si des fonds autres que des crédits fédéraux ont été versés ou seront versés à toute personne pour avoir influencé ou tenté d'influencer un responsable ou un employé d'une agence, un membre du Congrès, un responsable ou un employé du Congrès, ou un employé d'un membre du Congrès en rapport avec ce contrat, cette subvention, ce prêt ou cet accord de coopération fédéraux, le soussigné doit remplir et soumettre le formulaire standard LLL, « Divulgation des activités de lobbying », conformément aux instructions qui y figurent.</w:t>
      </w:r>
    </w:p>
    <w:p w14:paraId="5313E48E" w14:textId="77777777" w:rsidR="00D413D8" w:rsidRPr="001D7A5B" w:rsidRDefault="00D413D8" w:rsidP="00D413D8">
      <w:pPr>
        <w:widowControl w:val="0"/>
        <w:rPr>
          <w:rFonts w:eastAsia="Calibri"/>
          <w:sz w:val="22"/>
          <w:szCs w:val="22"/>
        </w:rPr>
      </w:pPr>
    </w:p>
    <w:p w14:paraId="3D33EDA2" w14:textId="77777777" w:rsidR="00D413D8" w:rsidRPr="001D7A5B" w:rsidRDefault="00D413D8" w:rsidP="00D413D8">
      <w:pPr>
        <w:widowControl w:val="0"/>
        <w:numPr>
          <w:ilvl w:val="0"/>
          <w:numId w:val="12"/>
        </w:numPr>
        <w:jc w:val="both"/>
        <w:rPr>
          <w:rFonts w:eastAsia="Calibri"/>
          <w:sz w:val="22"/>
          <w:szCs w:val="22"/>
        </w:rPr>
      </w:pPr>
      <w:r w:rsidRPr="001D7A5B">
        <w:rPr>
          <w:rFonts w:eastAsia="Calibri"/>
          <w:sz w:val="22"/>
          <w:szCs w:val="22"/>
        </w:rPr>
        <w:t>Le soussigné doit exiger que le libellé de la présente attestation soit inclus dans les documents d'attribution pour toutes les sous-subventions à tous les niveaux (y compris les contrats, les sous-subventions et les contrats relevant de subventions, d' de prêts et d'accords de coopération) et que tous les sous-bénéficiaires certifient et divulguent en conséquence.</w:t>
      </w:r>
    </w:p>
    <w:p w14:paraId="0C3035B9" w14:textId="77777777" w:rsidR="00D413D8" w:rsidRPr="001D7A5B" w:rsidRDefault="00D413D8" w:rsidP="00D413D8">
      <w:pPr>
        <w:widowControl w:val="0"/>
        <w:jc w:val="both"/>
        <w:rPr>
          <w:rFonts w:eastAsia="Calibri"/>
          <w:sz w:val="22"/>
          <w:szCs w:val="22"/>
        </w:rPr>
      </w:pPr>
    </w:p>
    <w:p w14:paraId="3089B3D4" w14:textId="77777777" w:rsidR="00D413D8" w:rsidRPr="001D7A5B" w:rsidRDefault="00D413D8" w:rsidP="00D413D8">
      <w:pPr>
        <w:widowControl w:val="0"/>
        <w:jc w:val="both"/>
        <w:rPr>
          <w:rFonts w:eastAsia="Calibri"/>
          <w:sz w:val="22"/>
          <w:szCs w:val="22"/>
        </w:rPr>
      </w:pPr>
      <w:r w:rsidRPr="001D7A5B">
        <w:rPr>
          <w:rFonts w:eastAsia="Calibri"/>
          <w:sz w:val="22"/>
          <w:szCs w:val="22"/>
        </w:rPr>
        <w:t>La présente attestation constitue une déclaration de fait importante sur laquelle on s'est fondé lors de la réalisation ou de la conclusion de cette transaction. La soumission de la présente attestation est une condition préalable à la réalisation ou à la conclusion de cette transaction, imposée par l'article 1352 du titre 31 du Code des États-Unis. Toute personne qui omet de déposer l'attestation requise sera passible d'une sanction civile d'un montant compris entre 10 000 et 100 000 dollars pour chaque manquement.</w:t>
      </w:r>
    </w:p>
    <w:p w14:paraId="2DC499A5" w14:textId="77777777" w:rsidR="00D413D8" w:rsidRPr="001D7A5B" w:rsidRDefault="00D413D8" w:rsidP="00D413D8">
      <w:pPr>
        <w:pBdr>
          <w:top w:val="nil"/>
          <w:left w:val="nil"/>
          <w:bottom w:val="nil"/>
          <w:right w:val="nil"/>
          <w:between w:val="nil"/>
        </w:pBdr>
        <w:ind w:left="360"/>
        <w:rPr>
          <w:rFonts w:eastAsia="Calibri"/>
          <w:color w:val="000000"/>
          <w:sz w:val="22"/>
          <w:szCs w:val="22"/>
        </w:rPr>
      </w:pPr>
    </w:p>
    <w:p w14:paraId="6A47094F" w14:textId="77777777" w:rsidR="00D413D8" w:rsidRPr="001D7A5B" w:rsidRDefault="00D413D8" w:rsidP="00D413D8">
      <w:pPr>
        <w:numPr>
          <w:ilvl w:val="0"/>
          <w:numId w:val="6"/>
        </w:numPr>
        <w:pBdr>
          <w:top w:val="nil"/>
          <w:left w:val="nil"/>
          <w:bottom w:val="nil"/>
          <w:right w:val="nil"/>
          <w:between w:val="nil"/>
        </w:pBdr>
        <w:ind w:left="360"/>
        <w:rPr>
          <w:rFonts w:eastAsia="Calibri"/>
          <w:b/>
          <w:bCs/>
          <w:color w:val="000000"/>
          <w:sz w:val="22"/>
          <w:szCs w:val="22"/>
        </w:rPr>
      </w:pPr>
      <w:r w:rsidRPr="001D7A5B">
        <w:rPr>
          <w:rFonts w:eastAsia="Calibri"/>
          <w:b/>
          <w:bCs/>
          <w:color w:val="000000"/>
          <w:sz w:val="22"/>
          <w:szCs w:val="22"/>
        </w:rPr>
        <w:t>Attestations de certification concernant les questions de responsabilité (décret 12689)</w:t>
      </w:r>
    </w:p>
    <w:p w14:paraId="423D08A5" w14:textId="77777777" w:rsidR="00D413D8" w:rsidRPr="001D7A5B" w:rsidRDefault="00D413D8" w:rsidP="00D413D8">
      <w:pPr>
        <w:pBdr>
          <w:top w:val="nil"/>
          <w:left w:val="nil"/>
          <w:bottom w:val="nil"/>
          <w:right w:val="nil"/>
          <w:between w:val="nil"/>
        </w:pBdr>
        <w:jc w:val="both"/>
        <w:rPr>
          <w:rFonts w:eastAsia="Calibri"/>
          <w:color w:val="000000"/>
          <w:sz w:val="22"/>
          <w:szCs w:val="22"/>
        </w:rPr>
      </w:pPr>
      <w:r w:rsidRPr="001D7A5B">
        <w:rPr>
          <w:rFonts w:eastAsia="Calibri"/>
          <w:color w:val="000000"/>
          <w:sz w:val="22"/>
          <w:szCs w:val="22"/>
        </w:rPr>
        <w:t xml:space="preserve">L'offrant certifie, au mieux de ses connaissances et de ses convictions, que l'offrant et/ou l'un de ses dirigeants— </w:t>
      </w:r>
    </w:p>
    <w:p w14:paraId="3A817FD4" w14:textId="77777777" w:rsidR="00D413D8" w:rsidRPr="001D7A5B" w:rsidRDefault="00D413D8" w:rsidP="00D413D8">
      <w:pPr>
        <w:pBdr>
          <w:top w:val="nil"/>
          <w:left w:val="nil"/>
          <w:bottom w:val="nil"/>
          <w:right w:val="nil"/>
          <w:between w:val="nil"/>
        </w:pBdr>
        <w:ind w:left="360"/>
        <w:jc w:val="both"/>
        <w:rPr>
          <w:rFonts w:eastAsia="Calibri"/>
          <w:color w:val="000000"/>
          <w:sz w:val="22"/>
          <w:szCs w:val="22"/>
        </w:rPr>
      </w:pPr>
    </w:p>
    <w:p w14:paraId="1511B259" w14:textId="77777777" w:rsidR="00D413D8" w:rsidRPr="001D7A5B" w:rsidRDefault="00D413D8" w:rsidP="00D413D8">
      <w:pPr>
        <w:numPr>
          <w:ilvl w:val="0"/>
          <w:numId w:val="1"/>
        </w:numPr>
        <w:pBdr>
          <w:top w:val="nil"/>
          <w:left w:val="nil"/>
          <w:bottom w:val="nil"/>
          <w:right w:val="nil"/>
          <w:between w:val="nil"/>
        </w:pBdr>
        <w:spacing w:after="120"/>
        <w:jc w:val="both"/>
        <w:rPr>
          <w:rFonts w:eastAsia="Calibri"/>
          <w:color w:val="000000"/>
          <w:sz w:val="22"/>
          <w:szCs w:val="22"/>
        </w:rPr>
      </w:pPr>
      <w:r w:rsidRPr="001D7A5B">
        <w:rPr>
          <w:rFonts w:eastAsia="Calibri"/>
          <w:color w:val="000000"/>
          <w:sz w:val="22"/>
          <w:szCs w:val="22"/>
        </w:rPr>
        <w:t>[   ] sont, [   ] ne sont pas actuellement exclus, suspendus, proposés pour exclusion ou déclarés inéligibles à l'attribution de contrats par une agence fédérale ;</w:t>
      </w:r>
    </w:p>
    <w:p w14:paraId="62F3BB00" w14:textId="77777777" w:rsidR="00D413D8" w:rsidRPr="001D7A5B" w:rsidRDefault="00D413D8" w:rsidP="00D413D8">
      <w:pPr>
        <w:numPr>
          <w:ilvl w:val="0"/>
          <w:numId w:val="1"/>
        </w:numPr>
        <w:pBdr>
          <w:top w:val="nil"/>
          <w:left w:val="nil"/>
          <w:bottom w:val="nil"/>
          <w:right w:val="nil"/>
          <w:between w:val="nil"/>
        </w:pBdr>
        <w:spacing w:after="120"/>
        <w:jc w:val="both"/>
        <w:rPr>
          <w:rFonts w:eastAsia="Calibri"/>
          <w:color w:val="000000"/>
          <w:sz w:val="22"/>
          <w:szCs w:val="22"/>
        </w:rPr>
      </w:pPr>
      <w:r w:rsidRPr="001D7A5B">
        <w:rPr>
          <w:rFonts w:eastAsia="Calibri"/>
          <w:color w:val="000000"/>
          <w:sz w:val="22"/>
          <w:szCs w:val="22"/>
        </w:rPr>
        <w:t>[   ] ont, [   ] n'ont pas, au cours des trois années précédant la présente offre, été condamnés ou ont fait l'objet d'un jugement civil pour : avoir commis une fraude ou une infraction pénale en rapport avec l'obtention, la tentative d'obtention ou l'exécution d'un contrat ou d'un sous-contrat avec le gouvernement fédéral, un État ou une collectivité locale ; la violation des lois fédérales ou d'État sur les ententes illicites relatives à la soumission d'offres ; ou la commission de détournement de fonds, de vol, de falsification, de corruption, de falsification ou de destruction de documents, de fausses déclarations, d'évasion fiscale, de violation des lois pénales fédérales en matière fiscale, ou de recel de biens volés,</w:t>
      </w:r>
    </w:p>
    <w:p w14:paraId="3B59D175" w14:textId="77777777" w:rsidR="00D413D8" w:rsidRPr="001D7A5B" w:rsidRDefault="00D413D8" w:rsidP="00D413D8">
      <w:pPr>
        <w:numPr>
          <w:ilvl w:val="0"/>
          <w:numId w:val="1"/>
        </w:numPr>
        <w:pBdr>
          <w:top w:val="nil"/>
          <w:left w:val="nil"/>
          <w:bottom w:val="nil"/>
          <w:right w:val="nil"/>
          <w:between w:val="nil"/>
        </w:pBdr>
        <w:spacing w:after="120"/>
        <w:jc w:val="both"/>
        <w:rPr>
          <w:rFonts w:eastAsia="Calibri"/>
          <w:color w:val="000000"/>
          <w:sz w:val="22"/>
          <w:szCs w:val="22"/>
        </w:rPr>
      </w:pPr>
      <w:r w:rsidRPr="001D7A5B">
        <w:rPr>
          <w:rFonts w:eastAsia="Calibri"/>
          <w:color w:val="000000"/>
          <w:sz w:val="22"/>
          <w:szCs w:val="22"/>
        </w:rPr>
        <w:t>[   ] font actuellement l'objet, [   ] ne font pas actuellement l'objet d'une mise en accusation ou d'une poursuite pénale ou civile par une entité gouvernementale pour la commission de l'une des infractions énumérées au paragraphe (h)(2) de la présente clause ; et</w:t>
      </w:r>
    </w:p>
    <w:p w14:paraId="7FC542E7" w14:textId="77777777" w:rsidR="00D413D8" w:rsidRPr="001D7A5B" w:rsidRDefault="00D413D8" w:rsidP="00D413D8">
      <w:pPr>
        <w:numPr>
          <w:ilvl w:val="0"/>
          <w:numId w:val="1"/>
        </w:numPr>
        <w:pBdr>
          <w:top w:val="nil"/>
          <w:left w:val="nil"/>
          <w:bottom w:val="nil"/>
          <w:right w:val="nil"/>
          <w:between w:val="nil"/>
        </w:pBdr>
        <w:spacing w:after="120"/>
        <w:jc w:val="both"/>
        <w:rPr>
          <w:rFonts w:eastAsia="Calibri"/>
          <w:color w:val="000000"/>
          <w:sz w:val="22"/>
          <w:szCs w:val="22"/>
        </w:rPr>
      </w:pPr>
      <w:r w:rsidRPr="001D7A5B">
        <w:rPr>
          <w:rFonts w:eastAsia="Calibri"/>
          <w:color w:val="000000"/>
          <w:sz w:val="22"/>
          <w:szCs w:val="22"/>
        </w:rPr>
        <w:t>[   ] A, [   ] n'a pas, au cours des trois années précédant la présente offre, été notifié d'un arriéré d'impôts fédéraux d'un montant supérieur à 3 500 dollars pour lequel la dette n'a pas été acquittée.</w:t>
      </w:r>
    </w:p>
    <w:p w14:paraId="4DA48A1C" w14:textId="77777777" w:rsidR="00D413D8" w:rsidRPr="001D7A5B" w:rsidRDefault="00D413D8" w:rsidP="00D413D8">
      <w:pPr>
        <w:numPr>
          <w:ilvl w:val="0"/>
          <w:numId w:val="2"/>
        </w:numPr>
        <w:pBdr>
          <w:top w:val="nil"/>
          <w:left w:val="nil"/>
          <w:bottom w:val="nil"/>
          <w:right w:val="nil"/>
          <w:between w:val="nil"/>
        </w:pBdr>
        <w:spacing w:after="120"/>
        <w:jc w:val="both"/>
        <w:rPr>
          <w:rFonts w:eastAsia="Calibri"/>
          <w:color w:val="000000"/>
          <w:sz w:val="22"/>
          <w:szCs w:val="22"/>
        </w:rPr>
      </w:pPr>
      <w:r w:rsidRPr="001D7A5B">
        <w:rPr>
          <w:rFonts w:eastAsia="Calibri"/>
          <w:color w:val="000000"/>
          <w:sz w:val="22"/>
          <w:szCs w:val="22"/>
        </w:rPr>
        <w:t>Les impôts sont considérés comme impayés si les deux critères suivants s'appliquent :</w:t>
      </w:r>
    </w:p>
    <w:p w14:paraId="3C53271E" w14:textId="77777777" w:rsidR="00D413D8" w:rsidRPr="001D7A5B" w:rsidRDefault="00D413D8" w:rsidP="00D413D8">
      <w:pPr>
        <w:numPr>
          <w:ilvl w:val="0"/>
          <w:numId w:val="3"/>
        </w:numPr>
        <w:pBdr>
          <w:top w:val="nil"/>
          <w:left w:val="nil"/>
          <w:bottom w:val="nil"/>
          <w:right w:val="nil"/>
          <w:between w:val="nil"/>
        </w:pBdr>
        <w:jc w:val="both"/>
        <w:rPr>
          <w:rFonts w:eastAsia="Calibri"/>
          <w:color w:val="000000"/>
          <w:sz w:val="22"/>
          <w:szCs w:val="22"/>
        </w:rPr>
      </w:pPr>
      <w:r w:rsidRPr="001D7A5B">
        <w:rPr>
          <w:rFonts w:eastAsia="Calibri"/>
          <w:i/>
          <w:iCs/>
          <w:color w:val="000000"/>
          <w:sz w:val="22"/>
          <w:szCs w:val="22"/>
        </w:rPr>
        <w:t xml:space="preserve">La dette fiscale est définitivement établie. </w:t>
      </w:r>
      <w:r w:rsidRPr="001D7A5B">
        <w:rPr>
          <w:rFonts w:eastAsia="Calibri"/>
          <w:color w:val="000000"/>
          <w:sz w:val="22"/>
          <w:szCs w:val="22"/>
        </w:rPr>
        <w:t>La dette est définitivement établie si elle a été fixée. Une dette n'est pas définitivement établie s'il existe un recours administratif ou judiciaire en cours. En cas de recours judiciaire contre la dette, celle-ci n'est pas définitivement établie tant que tous les recours judiciaires n'ont pas été épuisés.</w:t>
      </w:r>
    </w:p>
    <w:p w14:paraId="5D1086A9" w14:textId="77777777" w:rsidR="00D413D8" w:rsidRPr="001D7A5B" w:rsidRDefault="00D413D8" w:rsidP="00D413D8">
      <w:pPr>
        <w:numPr>
          <w:ilvl w:val="0"/>
          <w:numId w:val="3"/>
        </w:numPr>
        <w:pBdr>
          <w:top w:val="nil"/>
          <w:left w:val="nil"/>
          <w:bottom w:val="nil"/>
          <w:right w:val="nil"/>
          <w:between w:val="nil"/>
        </w:pBdr>
        <w:jc w:val="both"/>
        <w:rPr>
          <w:rFonts w:eastAsia="Calibri"/>
          <w:color w:val="000000"/>
          <w:sz w:val="22"/>
          <w:szCs w:val="22"/>
        </w:rPr>
      </w:pPr>
      <w:r w:rsidRPr="001D7A5B">
        <w:rPr>
          <w:rFonts w:eastAsia="Calibri"/>
          <w:i/>
          <w:iCs/>
          <w:color w:val="000000"/>
          <w:sz w:val="22"/>
          <w:szCs w:val="22"/>
        </w:rPr>
        <w:t xml:space="preserve">Le contribuable est en retard de paiement. </w:t>
      </w:r>
      <w:r w:rsidRPr="001D7A5B">
        <w:rPr>
          <w:rFonts w:eastAsia="Calibri"/>
          <w:color w:val="000000"/>
          <w:sz w:val="22"/>
          <w:szCs w:val="22"/>
        </w:rPr>
        <w:t>Un contribuable est considéré comme étant en retard de paiement s'il n'a pas acquitté la dette fiscale alors que le paiement intégral était exigible et obligatoire. Un contribuable n'est pas considéré comme étant en retard de paiement dans les cas où toute mesure de recouvrement forcé est exclue. (Voir FAR 52.209-5 pour des exemples)</w:t>
      </w:r>
    </w:p>
    <w:p w14:paraId="5E0AD649" w14:textId="77777777" w:rsidR="00D413D8" w:rsidRPr="001D7A5B" w:rsidRDefault="00D413D8" w:rsidP="00D413D8">
      <w:pPr>
        <w:pBdr>
          <w:top w:val="nil"/>
          <w:left w:val="nil"/>
          <w:bottom w:val="nil"/>
          <w:right w:val="nil"/>
          <w:between w:val="nil"/>
        </w:pBdr>
        <w:jc w:val="both"/>
        <w:rPr>
          <w:rFonts w:eastAsia="Calibri"/>
          <w:color w:val="000000"/>
          <w:sz w:val="22"/>
          <w:szCs w:val="22"/>
        </w:rPr>
      </w:pPr>
    </w:p>
    <w:p w14:paraId="60CBA701" w14:textId="77777777" w:rsidR="00D413D8" w:rsidRPr="001D7A5B" w:rsidRDefault="00D413D8" w:rsidP="00D413D8">
      <w:pPr>
        <w:numPr>
          <w:ilvl w:val="0"/>
          <w:numId w:val="6"/>
        </w:numPr>
        <w:pBdr>
          <w:top w:val="nil"/>
          <w:left w:val="nil"/>
          <w:bottom w:val="nil"/>
          <w:right w:val="nil"/>
          <w:between w:val="nil"/>
        </w:pBdr>
        <w:ind w:left="360"/>
        <w:jc w:val="both"/>
        <w:rPr>
          <w:rFonts w:eastAsia="Calibri"/>
          <w:b/>
          <w:bCs/>
          <w:color w:val="000000"/>
          <w:sz w:val="22"/>
          <w:szCs w:val="22"/>
        </w:rPr>
      </w:pPr>
      <w:r w:rsidRPr="001D7A5B">
        <w:rPr>
          <w:rFonts w:eastAsia="Calibri"/>
          <w:b/>
          <w:bCs/>
          <w:color w:val="000000"/>
          <w:sz w:val="22"/>
          <w:szCs w:val="22"/>
        </w:rPr>
        <w:t xml:space="preserve"> </w:t>
      </w:r>
      <w:r>
        <w:rPr>
          <w:rFonts w:eastAsia="Calibri"/>
          <w:b/>
          <w:bCs/>
          <w:color w:val="000000"/>
          <w:sz w:val="22"/>
          <w:szCs w:val="22"/>
        </w:rPr>
        <w:t>Attestation</w:t>
      </w:r>
      <w:r w:rsidRPr="001D7A5B">
        <w:rPr>
          <w:rFonts w:eastAsia="Calibri"/>
          <w:b/>
          <w:bCs/>
          <w:color w:val="000000"/>
          <w:sz w:val="22"/>
          <w:szCs w:val="22"/>
        </w:rPr>
        <w:t>s relatives à la déclaration concernant l'interdiction de passer des contrats avec des entités exigeant certains accords ou déclarations de confidentialité internes</w:t>
      </w:r>
    </w:p>
    <w:p w14:paraId="7FD2AE32" w14:textId="77777777" w:rsidR="00D413D8" w:rsidRPr="001D7A5B" w:rsidRDefault="00D413D8" w:rsidP="00D413D8">
      <w:pPr>
        <w:pBdr>
          <w:top w:val="nil"/>
          <w:left w:val="nil"/>
          <w:bottom w:val="nil"/>
          <w:right w:val="nil"/>
          <w:between w:val="nil"/>
        </w:pBdr>
        <w:jc w:val="both"/>
        <w:rPr>
          <w:rFonts w:eastAsia="Calibri"/>
          <w:i/>
          <w:iCs/>
          <w:color w:val="000000"/>
          <w:sz w:val="22"/>
          <w:szCs w:val="22"/>
        </w:rPr>
      </w:pPr>
      <w:r w:rsidRPr="001D7A5B">
        <w:rPr>
          <w:rFonts w:eastAsia="Calibri"/>
          <w:color w:val="000000"/>
          <w:sz w:val="22"/>
          <w:szCs w:val="22"/>
        </w:rPr>
        <w:t>En soumettant son offre, l'offrant déclare qu'il n'exigera pas de ses employés ou sous-traitants qu'ils signent ou se conforment à des accords ou déclarations de confidentialité internes interdisant ou limitant de quelque manière que ce soit à ces employés ou sous-traitants le droit de signaler légalement des cas de gaspillage, de fraude ou d'abus liés à l'exécution d'un contrat gouvernemental à un représentant désigné chargé des enquêtes ou de l'application de la loi au sein d'un département ou d'une agence fédérale habilitée à recevoir de telles informations (</w:t>
      </w:r>
      <w:r w:rsidRPr="001D7A5B">
        <w:rPr>
          <w:rFonts w:eastAsia="Calibri"/>
          <w:i/>
          <w:iCs/>
          <w:color w:val="000000"/>
          <w:sz w:val="22"/>
          <w:szCs w:val="22"/>
        </w:rPr>
        <w:t xml:space="preserve">par exemple, </w:t>
      </w:r>
      <w:r w:rsidRPr="001D7A5B">
        <w:rPr>
          <w:rFonts w:eastAsia="Calibri"/>
          <w:color w:val="000000"/>
          <w:sz w:val="22"/>
          <w:szCs w:val="22"/>
        </w:rPr>
        <w:t>le Bureau de l'inspecteur général de l'agence).</w:t>
      </w:r>
    </w:p>
    <w:p w14:paraId="5071B664" w14:textId="77777777" w:rsidR="00D413D8" w:rsidRPr="001D7A5B" w:rsidRDefault="00D413D8" w:rsidP="00D413D8">
      <w:pPr>
        <w:pStyle w:val="Heading1"/>
        <w:rPr>
          <w:rFonts w:ascii="Times New Roman" w:eastAsia="Calibri" w:hAnsi="Times New Roman" w:cs="Times New Roman"/>
          <w:sz w:val="22"/>
          <w:szCs w:val="22"/>
        </w:rPr>
      </w:pPr>
    </w:p>
    <w:p w14:paraId="356EE87B" w14:textId="77777777" w:rsidR="00D413D8" w:rsidRPr="001D7A5B" w:rsidRDefault="00D413D8" w:rsidP="00D413D8">
      <w:pPr>
        <w:numPr>
          <w:ilvl w:val="0"/>
          <w:numId w:val="6"/>
        </w:numPr>
        <w:pBdr>
          <w:top w:val="nil"/>
          <w:left w:val="nil"/>
          <w:bottom w:val="nil"/>
          <w:right w:val="nil"/>
          <w:between w:val="nil"/>
        </w:pBdr>
        <w:ind w:left="360"/>
        <w:rPr>
          <w:rFonts w:eastAsia="Calibri"/>
          <w:i/>
          <w:iCs/>
          <w:color w:val="000000"/>
          <w:sz w:val="22"/>
          <w:szCs w:val="22"/>
        </w:rPr>
      </w:pPr>
      <w:r w:rsidRPr="001D7A5B">
        <w:rPr>
          <w:rFonts w:eastAsia="Calibri"/>
          <w:b/>
          <w:bCs/>
          <w:color w:val="000000"/>
          <w:sz w:val="22"/>
          <w:szCs w:val="22"/>
        </w:rPr>
        <w:t xml:space="preserve"> </w:t>
      </w:r>
      <w:proofErr w:type="gramStart"/>
      <w:r w:rsidRPr="001D7A5B">
        <w:rPr>
          <w:rFonts w:eastAsia="Calibri"/>
          <w:b/>
          <w:bCs/>
          <w:color w:val="000000"/>
          <w:sz w:val="22"/>
          <w:szCs w:val="22"/>
        </w:rPr>
        <w:t>s relatives</w:t>
      </w:r>
      <w:proofErr w:type="gramEnd"/>
      <w:r w:rsidRPr="001D7A5B">
        <w:rPr>
          <w:rFonts w:eastAsia="Calibri"/>
          <w:b/>
          <w:bCs/>
          <w:color w:val="000000"/>
          <w:sz w:val="22"/>
          <w:szCs w:val="22"/>
        </w:rPr>
        <w:t xml:space="preserve"> à certaines déclarations concernant certains services ou équipements de télécommunications et de vidéosurveillance </w:t>
      </w:r>
    </w:p>
    <w:p w14:paraId="7AD97B77" w14:textId="77777777" w:rsidR="00D413D8" w:rsidRPr="001D7A5B" w:rsidRDefault="00D413D8" w:rsidP="00D413D8">
      <w:pPr>
        <w:rPr>
          <w:rFonts w:eastAsia="Calibri"/>
          <w:b/>
          <w:bCs/>
          <w:sz w:val="22"/>
          <w:szCs w:val="22"/>
        </w:rPr>
      </w:pPr>
    </w:p>
    <w:p w14:paraId="04627AB2" w14:textId="77777777" w:rsidR="00D413D8" w:rsidRPr="001D7A5B" w:rsidRDefault="00D413D8" w:rsidP="00D413D8">
      <w:pPr>
        <w:numPr>
          <w:ilvl w:val="0"/>
          <w:numId w:val="4"/>
        </w:numPr>
        <w:pBdr>
          <w:top w:val="nil"/>
          <w:left w:val="nil"/>
          <w:bottom w:val="nil"/>
          <w:right w:val="nil"/>
          <w:between w:val="nil"/>
        </w:pBdr>
        <w:rPr>
          <w:rFonts w:eastAsia="Calibri"/>
          <w:color w:val="000000"/>
          <w:sz w:val="22"/>
          <w:szCs w:val="22"/>
        </w:rPr>
      </w:pPr>
      <w:r w:rsidRPr="001D7A5B">
        <w:rPr>
          <w:rFonts w:eastAsia="Calibri"/>
          <w:color w:val="000000"/>
          <w:sz w:val="22"/>
          <w:szCs w:val="22"/>
        </w:rPr>
        <w:lastRenderedPageBreak/>
        <w:t>Définitions. Aux fins de la présente disposition :</w:t>
      </w:r>
    </w:p>
    <w:p w14:paraId="5109B8E2" w14:textId="77777777" w:rsidR="00D413D8" w:rsidRPr="001D7A5B" w:rsidRDefault="00D413D8" w:rsidP="00D413D8">
      <w:pPr>
        <w:rPr>
          <w:rFonts w:eastAsia="Calibri"/>
          <w:sz w:val="22"/>
          <w:szCs w:val="22"/>
        </w:rPr>
      </w:pPr>
    </w:p>
    <w:p w14:paraId="7D06951B" w14:textId="77777777" w:rsidR="00D413D8" w:rsidRPr="001D7A5B" w:rsidRDefault="00D413D8" w:rsidP="00D413D8">
      <w:pPr>
        <w:rPr>
          <w:rFonts w:eastAsia="Calibri"/>
          <w:sz w:val="22"/>
          <w:szCs w:val="22"/>
        </w:rPr>
      </w:pPr>
      <w:r w:rsidRPr="001D7A5B">
        <w:rPr>
          <w:rFonts w:eastAsia="Calibri"/>
          <w:sz w:val="22"/>
          <w:szCs w:val="22"/>
        </w:rPr>
        <w:t>« pays étranger concerné » désigne la République populaire de Chine.</w:t>
      </w:r>
    </w:p>
    <w:p w14:paraId="0093394E" w14:textId="77777777" w:rsidR="00D413D8" w:rsidRPr="001D7A5B" w:rsidRDefault="00D413D8" w:rsidP="00D413D8">
      <w:pPr>
        <w:rPr>
          <w:rFonts w:eastAsia="Calibri"/>
          <w:sz w:val="22"/>
          <w:szCs w:val="22"/>
        </w:rPr>
      </w:pPr>
    </w:p>
    <w:p w14:paraId="2B0A08A1" w14:textId="77777777" w:rsidR="00D413D8" w:rsidRPr="001D7A5B" w:rsidRDefault="00D413D8" w:rsidP="00D413D8">
      <w:pPr>
        <w:rPr>
          <w:rFonts w:eastAsia="Calibri"/>
          <w:sz w:val="22"/>
          <w:szCs w:val="22"/>
        </w:rPr>
      </w:pPr>
      <w:r w:rsidRPr="001D7A5B">
        <w:rPr>
          <w:rFonts w:eastAsia="Calibri"/>
          <w:sz w:val="22"/>
          <w:szCs w:val="22"/>
        </w:rPr>
        <w:t>« Équipements ou services de télécommunications visés » désigne :</w:t>
      </w:r>
    </w:p>
    <w:p w14:paraId="3AF9D12C" w14:textId="77777777" w:rsidR="00D413D8" w:rsidRPr="001D7A5B" w:rsidRDefault="00D413D8" w:rsidP="00D413D8">
      <w:pPr>
        <w:rPr>
          <w:rFonts w:eastAsia="Calibri"/>
          <w:sz w:val="22"/>
          <w:szCs w:val="22"/>
        </w:rPr>
      </w:pPr>
    </w:p>
    <w:p w14:paraId="1CDA4B4F" w14:textId="77777777" w:rsidR="00D413D8" w:rsidRPr="001D7A5B" w:rsidRDefault="00D413D8" w:rsidP="00D413D8">
      <w:pPr>
        <w:numPr>
          <w:ilvl w:val="0"/>
          <w:numId w:val="5"/>
        </w:numPr>
        <w:pBdr>
          <w:top w:val="nil"/>
          <w:left w:val="nil"/>
          <w:bottom w:val="nil"/>
          <w:right w:val="nil"/>
          <w:between w:val="nil"/>
        </w:pBdr>
        <w:rPr>
          <w:rFonts w:eastAsia="Calibri"/>
          <w:color w:val="000000"/>
          <w:sz w:val="22"/>
          <w:szCs w:val="22"/>
        </w:rPr>
      </w:pPr>
      <w:r w:rsidRPr="001D7A5B">
        <w:rPr>
          <w:rFonts w:eastAsia="Calibri"/>
          <w:color w:val="000000"/>
          <w:sz w:val="22"/>
          <w:szCs w:val="22"/>
        </w:rPr>
        <w:t>les équipements de télécommunications fabriqués par Huawei Technologies Company ou ZTE Corporation (ou toute filiale ou société affiliée de ces entités) ;</w:t>
      </w:r>
    </w:p>
    <w:p w14:paraId="7D87C80C" w14:textId="77777777" w:rsidR="00D413D8" w:rsidRPr="001D7A5B" w:rsidRDefault="00D413D8" w:rsidP="00D413D8">
      <w:pPr>
        <w:rPr>
          <w:rFonts w:eastAsia="Calibri"/>
          <w:sz w:val="22"/>
          <w:szCs w:val="22"/>
        </w:rPr>
      </w:pPr>
    </w:p>
    <w:p w14:paraId="5D1276F5" w14:textId="77777777" w:rsidR="00D413D8" w:rsidRPr="001D7A5B" w:rsidRDefault="00D413D8" w:rsidP="00D413D8">
      <w:pPr>
        <w:numPr>
          <w:ilvl w:val="0"/>
          <w:numId w:val="5"/>
        </w:numPr>
        <w:pBdr>
          <w:top w:val="nil"/>
          <w:left w:val="nil"/>
          <w:bottom w:val="nil"/>
          <w:right w:val="nil"/>
          <w:between w:val="nil"/>
        </w:pBdr>
        <w:rPr>
          <w:rFonts w:eastAsia="Calibri"/>
          <w:color w:val="000000"/>
          <w:sz w:val="22"/>
          <w:szCs w:val="22"/>
        </w:rPr>
      </w:pPr>
      <w:r w:rsidRPr="001D7A5B">
        <w:rPr>
          <w:rFonts w:eastAsia="Calibri"/>
          <w:color w:val="000000"/>
          <w:sz w:val="22"/>
          <w:szCs w:val="22"/>
        </w:rPr>
        <w:t xml:space="preserve">les services de télécommunications ou de vidéosurveillance fournis par ces entités ou utilisant ces équipements ; </w:t>
      </w:r>
      <w:proofErr w:type="gramStart"/>
      <w:r w:rsidRPr="001D7A5B">
        <w:rPr>
          <w:rFonts w:eastAsia="Calibri"/>
          <w:color w:val="000000"/>
          <w:sz w:val="22"/>
          <w:szCs w:val="22"/>
        </w:rPr>
        <w:t>ou</w:t>
      </w:r>
      <w:proofErr w:type="gramEnd"/>
    </w:p>
    <w:p w14:paraId="286A85EC" w14:textId="77777777" w:rsidR="00D413D8" w:rsidRPr="001D7A5B" w:rsidRDefault="00D413D8" w:rsidP="00D413D8">
      <w:pPr>
        <w:rPr>
          <w:rFonts w:eastAsia="Calibri"/>
          <w:sz w:val="22"/>
          <w:szCs w:val="22"/>
        </w:rPr>
      </w:pPr>
    </w:p>
    <w:p w14:paraId="19A07E50" w14:textId="77777777" w:rsidR="00D413D8" w:rsidRPr="001D7A5B" w:rsidRDefault="00D413D8" w:rsidP="00D413D8">
      <w:pPr>
        <w:numPr>
          <w:ilvl w:val="0"/>
          <w:numId w:val="5"/>
        </w:numPr>
        <w:pBdr>
          <w:top w:val="nil"/>
          <w:left w:val="nil"/>
          <w:bottom w:val="nil"/>
          <w:right w:val="nil"/>
          <w:between w:val="nil"/>
        </w:pBdr>
        <w:jc w:val="both"/>
        <w:rPr>
          <w:rFonts w:eastAsia="Calibri"/>
          <w:color w:val="000000"/>
          <w:sz w:val="22"/>
          <w:szCs w:val="22"/>
        </w:rPr>
      </w:pPr>
      <w:r w:rsidRPr="001D7A5B">
        <w:rPr>
          <w:rFonts w:eastAsia="Calibri"/>
          <w:color w:val="000000"/>
          <w:sz w:val="22"/>
          <w:szCs w:val="22"/>
        </w:rPr>
        <w:t>Les équipements ou services de télécommunications ou de vidéosurveillance produits ou fournis par une entité que le secrétaire à la Défense, en consultation avec le directeur du renseignement national ou le directeur du Bureau fédéral d'enquête, estime raisonnablement être une entité détenue ou contrôlée par le gouvernement d'un pays étranger visé, ou liée à celui-ci d'une autre manière.</w:t>
      </w:r>
    </w:p>
    <w:p w14:paraId="3D1A72CB" w14:textId="77777777" w:rsidR="00D413D8" w:rsidRPr="001D7A5B" w:rsidRDefault="00D413D8" w:rsidP="00D413D8">
      <w:pPr>
        <w:rPr>
          <w:rFonts w:eastAsia="Calibri"/>
          <w:sz w:val="22"/>
          <w:szCs w:val="22"/>
        </w:rPr>
      </w:pPr>
    </w:p>
    <w:p w14:paraId="3AB2A446" w14:textId="77777777" w:rsidR="00D413D8" w:rsidRPr="001D7A5B" w:rsidRDefault="00D413D8" w:rsidP="00D413D8">
      <w:pPr>
        <w:rPr>
          <w:rFonts w:eastAsia="Calibri"/>
          <w:sz w:val="22"/>
          <w:szCs w:val="22"/>
        </w:rPr>
      </w:pPr>
      <w:r w:rsidRPr="001D7A5B">
        <w:rPr>
          <w:rFonts w:eastAsia="Calibri"/>
          <w:sz w:val="22"/>
          <w:szCs w:val="22"/>
        </w:rPr>
        <w:t>Le terme « composant substantiel ou essentiel » désigne tout composant nécessaire au bon fonctionnement ou à la bonne performance d'un équipement, d'un système ou d'un service.</w:t>
      </w:r>
    </w:p>
    <w:p w14:paraId="7254D2B1" w14:textId="77777777" w:rsidR="00D413D8" w:rsidRPr="001D7A5B" w:rsidRDefault="00D413D8" w:rsidP="00D413D8">
      <w:pPr>
        <w:rPr>
          <w:rFonts w:eastAsia="Calibri"/>
          <w:sz w:val="22"/>
          <w:szCs w:val="22"/>
        </w:rPr>
      </w:pPr>
    </w:p>
    <w:p w14:paraId="3B23B228" w14:textId="77777777" w:rsidR="00D413D8" w:rsidRPr="001D7A5B" w:rsidRDefault="00D413D8" w:rsidP="00D413D8">
      <w:pPr>
        <w:numPr>
          <w:ilvl w:val="0"/>
          <w:numId w:val="4"/>
        </w:numPr>
        <w:pBdr>
          <w:top w:val="nil"/>
          <w:left w:val="nil"/>
          <w:bottom w:val="nil"/>
          <w:right w:val="nil"/>
          <w:between w:val="nil"/>
        </w:pBdr>
        <w:jc w:val="both"/>
        <w:rPr>
          <w:rFonts w:eastAsia="Calibri"/>
          <w:color w:val="000000"/>
          <w:sz w:val="22"/>
          <w:szCs w:val="22"/>
        </w:rPr>
      </w:pPr>
      <w:r w:rsidRPr="001D7A5B">
        <w:rPr>
          <w:rFonts w:eastAsia="Calibri"/>
          <w:color w:val="000000"/>
          <w:sz w:val="22"/>
          <w:szCs w:val="22"/>
        </w:rPr>
        <w:t>Interdiction. L'article 889(a)(1) de la loi John S. McCain sur l'autorisation de la défense nationale pour l'exercice 2019 (Pub. L. 115-232) interdit au responsable d’une agence exécutive, à compter du 13 août 2019, d’acquérir ou d’obtenir, ou de prolonger ou de renouveler un contrat visant à acquérir ou à obtenir, tout équipement, système ou service qui utilise des équipements ou services de télécommunications visés en tant que composant substantiel ou essentiel d’un système, ou en tant que technologie critique faisant partie d’un système. Cette interdiction s'applique à l'utilisation d'équipements ou de services de télécommunications visés, que cette utilisation s'inscrive ou non dans le cadre de l'exécution de travaux relevant d'un contrat fédéral. Il est interdit au soumissionnaire de fournir à JSI tout équipement, système ou service utilisant des équipements ou services de télécommunications visés en tant que composante substantielle ou essentielle d'un système quelconque. Il n'est pas interdit aux soumissionnaires de fournir des équipements de télécommunications qui ne peuvent acheminer ou rediriger le trafic de données des utilisateurs ni permettre la visibilité sur les données ou paquets des utilisateurs que ces équipements transmettent ou traitent d'une autre manière.</w:t>
      </w:r>
    </w:p>
    <w:p w14:paraId="63768B0F" w14:textId="77777777" w:rsidR="00D413D8" w:rsidRPr="001D7A5B" w:rsidRDefault="00D413D8" w:rsidP="00D413D8">
      <w:pPr>
        <w:jc w:val="both"/>
        <w:rPr>
          <w:rFonts w:eastAsia="Calibri"/>
          <w:sz w:val="22"/>
          <w:szCs w:val="22"/>
        </w:rPr>
      </w:pPr>
    </w:p>
    <w:p w14:paraId="55C1B92E" w14:textId="77777777" w:rsidR="00D413D8" w:rsidRPr="001D7A5B" w:rsidRDefault="00D413D8" w:rsidP="00D413D8">
      <w:pPr>
        <w:numPr>
          <w:ilvl w:val="0"/>
          <w:numId w:val="4"/>
        </w:numPr>
        <w:pBdr>
          <w:top w:val="nil"/>
          <w:left w:val="nil"/>
          <w:bottom w:val="nil"/>
          <w:right w:val="nil"/>
          <w:between w:val="nil"/>
        </w:pBdr>
        <w:jc w:val="both"/>
        <w:rPr>
          <w:rFonts w:eastAsia="Calibri"/>
          <w:color w:val="000000"/>
          <w:sz w:val="22"/>
          <w:szCs w:val="22"/>
        </w:rPr>
      </w:pPr>
      <w:r w:rsidRPr="001D7A5B">
        <w:rPr>
          <w:rFonts w:eastAsia="Calibri"/>
          <w:color w:val="000000"/>
          <w:sz w:val="22"/>
          <w:szCs w:val="22"/>
        </w:rPr>
        <w:t>Procédures. Le soumissionnaire doit consulter la liste des parties exclues dans le Système de gestion des attributions (SAM) (https://www.sam.gov) pour connaître les entités exclues de l'obtention de marchés fédéraux pour des « équipements ou services de télécommunications visés ».</w:t>
      </w:r>
    </w:p>
    <w:p w14:paraId="03EA07C9" w14:textId="77777777" w:rsidR="00D413D8" w:rsidRPr="001D7A5B" w:rsidRDefault="00D413D8" w:rsidP="00D413D8">
      <w:pPr>
        <w:jc w:val="both"/>
        <w:rPr>
          <w:rFonts w:eastAsia="Calibri"/>
          <w:sz w:val="22"/>
          <w:szCs w:val="22"/>
        </w:rPr>
      </w:pPr>
    </w:p>
    <w:p w14:paraId="443956FA" w14:textId="77777777" w:rsidR="00D413D8" w:rsidRPr="001D7A5B" w:rsidRDefault="00D413D8" w:rsidP="00D413D8">
      <w:pPr>
        <w:numPr>
          <w:ilvl w:val="0"/>
          <w:numId w:val="4"/>
        </w:numPr>
        <w:pBdr>
          <w:top w:val="nil"/>
          <w:left w:val="nil"/>
          <w:bottom w:val="nil"/>
          <w:right w:val="nil"/>
          <w:between w:val="nil"/>
        </w:pBdr>
        <w:jc w:val="both"/>
        <w:rPr>
          <w:rFonts w:eastAsia="Calibri"/>
          <w:color w:val="000000"/>
          <w:sz w:val="22"/>
          <w:szCs w:val="22"/>
        </w:rPr>
      </w:pPr>
      <w:r w:rsidRPr="001D7A5B">
        <w:rPr>
          <w:rFonts w:eastAsia="Calibri"/>
          <w:color w:val="000000"/>
          <w:sz w:val="22"/>
          <w:szCs w:val="22"/>
        </w:rPr>
        <w:t>Déclaration. Le soumissionnaire déclare qu'il [   ] fournira, [   ] ne fournira pas d'équipements ou de services de télécommunications visés à JSI dans le cadre de l'exécution de tout contrat, sous-contrat ou autre instrument contractuel résultant du présent appel d'offres.</w:t>
      </w:r>
    </w:p>
    <w:p w14:paraId="66CA8E0F" w14:textId="77777777" w:rsidR="00D413D8" w:rsidRPr="001D7A5B" w:rsidRDefault="00D413D8" w:rsidP="00D413D8">
      <w:pPr>
        <w:jc w:val="both"/>
        <w:rPr>
          <w:rFonts w:eastAsia="Calibri"/>
          <w:b/>
          <w:bCs/>
          <w:sz w:val="22"/>
          <w:szCs w:val="22"/>
        </w:rPr>
      </w:pPr>
    </w:p>
    <w:p w14:paraId="03B8BC1B" w14:textId="77777777" w:rsidR="00D413D8" w:rsidRPr="001D7A5B" w:rsidRDefault="00D413D8" w:rsidP="00D413D8">
      <w:pPr>
        <w:numPr>
          <w:ilvl w:val="0"/>
          <w:numId w:val="6"/>
        </w:numPr>
        <w:pBdr>
          <w:top w:val="nil"/>
          <w:left w:val="nil"/>
          <w:bottom w:val="nil"/>
          <w:right w:val="nil"/>
          <w:between w:val="nil"/>
        </w:pBdr>
        <w:ind w:left="360"/>
        <w:rPr>
          <w:rFonts w:eastAsia="Calibri"/>
          <w:b/>
          <w:bCs/>
          <w:color w:val="000000"/>
          <w:sz w:val="22"/>
          <w:szCs w:val="22"/>
        </w:rPr>
      </w:pPr>
      <w:r w:rsidRPr="001D7A5B">
        <w:rPr>
          <w:rFonts w:eastAsia="Calibri"/>
          <w:b/>
          <w:bCs/>
          <w:color w:val="000000"/>
          <w:sz w:val="22"/>
          <w:szCs w:val="22"/>
        </w:rPr>
        <w:t xml:space="preserve"> s de certification concernant le financement du terrorisme, en application du décret 13224</w:t>
      </w:r>
    </w:p>
    <w:p w14:paraId="61150570" w14:textId="77777777" w:rsidR="00D413D8" w:rsidRPr="001D7A5B" w:rsidRDefault="00D413D8" w:rsidP="00D413D8">
      <w:pPr>
        <w:widowControl w:val="0"/>
        <w:rPr>
          <w:rFonts w:eastAsia="Calibri"/>
          <w:sz w:val="22"/>
          <w:szCs w:val="22"/>
        </w:rPr>
      </w:pPr>
    </w:p>
    <w:p w14:paraId="7E7E8B46" w14:textId="77777777" w:rsidR="00D413D8" w:rsidRPr="001D7A5B" w:rsidRDefault="00D413D8" w:rsidP="00D413D8">
      <w:pPr>
        <w:widowControl w:val="0"/>
        <w:rPr>
          <w:rFonts w:eastAsia="Calibri"/>
          <w:sz w:val="22"/>
          <w:szCs w:val="22"/>
        </w:rPr>
      </w:pPr>
      <w:r w:rsidRPr="001D7A5B">
        <w:rPr>
          <w:rFonts w:eastAsia="Calibri"/>
          <w:sz w:val="22"/>
          <w:szCs w:val="22"/>
        </w:rPr>
        <w:t>En signant et en soumettant la présente demande, le soumissionnaire fournit la certification ci-dessous :</w:t>
      </w:r>
    </w:p>
    <w:p w14:paraId="57B20AB8" w14:textId="77777777" w:rsidR="00D413D8" w:rsidRPr="001D7A5B" w:rsidRDefault="00D413D8" w:rsidP="00D413D8">
      <w:pPr>
        <w:widowControl w:val="0"/>
        <w:rPr>
          <w:rFonts w:eastAsia="Calibri"/>
          <w:sz w:val="22"/>
          <w:szCs w:val="22"/>
        </w:rPr>
      </w:pPr>
    </w:p>
    <w:p w14:paraId="64520C48" w14:textId="77777777" w:rsidR="00D413D8" w:rsidRPr="001D7A5B" w:rsidRDefault="00D413D8" w:rsidP="00D413D8">
      <w:pPr>
        <w:widowControl w:val="0"/>
        <w:numPr>
          <w:ilvl w:val="0"/>
          <w:numId w:val="7"/>
        </w:numPr>
        <w:jc w:val="both"/>
        <w:rPr>
          <w:rFonts w:eastAsia="Calibri"/>
          <w:sz w:val="22"/>
          <w:szCs w:val="22"/>
        </w:rPr>
      </w:pPr>
      <w:r w:rsidRPr="001D7A5B">
        <w:rPr>
          <w:rFonts w:eastAsia="Calibri"/>
          <w:sz w:val="22"/>
          <w:szCs w:val="22"/>
        </w:rPr>
        <w:t xml:space="preserve">À sa connaissance, l’Offrant n’a pas fourni, au cours des dix dernières années, et prendra toutes les mesures raisonnables pour s’assurer qu’il ne fournit pas et ne fournira pas sciemment un soutien matériel ou des ressources à toute personne physique ou morale qui commet, tente de commettre, prône, facilite ou participe à des actes terroristes, ou qui a commis, tenté de commettre, facilité ou participé à des actes terroristes, au sens donné à ce terme au paragraphe 3.  La certification figurant dans la phrase précédente ne sera pas réputée applicable au soutien matériel ou aux ressources </w:t>
      </w:r>
      <w:r w:rsidRPr="001D7A5B">
        <w:rPr>
          <w:rFonts w:eastAsia="Calibri"/>
          <w:sz w:val="22"/>
          <w:szCs w:val="22"/>
        </w:rPr>
        <w:lastRenderedPageBreak/>
        <w:t>fournis par l'Offrant en vertu d'une autorisation contenue dans une ou plusieurs licences applicables délivrées par l'Office of Foreign Assets Control (OFAC) du Trésor américain.</w:t>
      </w:r>
    </w:p>
    <w:p w14:paraId="3AAE2563" w14:textId="77777777" w:rsidR="00D413D8" w:rsidRPr="001D7A5B" w:rsidRDefault="00D413D8" w:rsidP="00D413D8">
      <w:pPr>
        <w:widowControl w:val="0"/>
        <w:jc w:val="both"/>
        <w:rPr>
          <w:rFonts w:eastAsia="Calibri"/>
          <w:sz w:val="22"/>
          <w:szCs w:val="22"/>
        </w:rPr>
      </w:pPr>
    </w:p>
    <w:p w14:paraId="45DD0AC6" w14:textId="77777777" w:rsidR="00D413D8" w:rsidRPr="001D7A5B" w:rsidRDefault="00D413D8" w:rsidP="00D413D8">
      <w:pPr>
        <w:widowControl w:val="0"/>
        <w:numPr>
          <w:ilvl w:val="0"/>
          <w:numId w:val="7"/>
        </w:numPr>
        <w:rPr>
          <w:rFonts w:eastAsia="Calibri"/>
          <w:sz w:val="22"/>
          <w:szCs w:val="22"/>
        </w:rPr>
      </w:pPr>
      <w:r w:rsidRPr="001D7A5B">
        <w:rPr>
          <w:rFonts w:eastAsia="Calibri"/>
          <w:sz w:val="22"/>
          <w:szCs w:val="22"/>
        </w:rPr>
        <w:t>Les mesures suivantes peuvent permettre à l'Offrant de se conformer à ses obligations au titre du paragraphe 1 :</w:t>
      </w:r>
    </w:p>
    <w:p w14:paraId="4BF33687" w14:textId="77777777" w:rsidR="00D413D8" w:rsidRPr="001D7A5B" w:rsidRDefault="00D413D8" w:rsidP="00D413D8">
      <w:pPr>
        <w:widowControl w:val="0"/>
        <w:rPr>
          <w:rFonts w:eastAsia="Calibri"/>
          <w:sz w:val="22"/>
          <w:szCs w:val="22"/>
        </w:rPr>
      </w:pPr>
    </w:p>
    <w:p w14:paraId="4C7FC8C3" w14:textId="77777777" w:rsidR="00D413D8" w:rsidRPr="001D7A5B" w:rsidRDefault="00D413D8" w:rsidP="00D413D8">
      <w:pPr>
        <w:widowControl w:val="0"/>
        <w:numPr>
          <w:ilvl w:val="0"/>
          <w:numId w:val="8"/>
        </w:numPr>
        <w:jc w:val="both"/>
        <w:rPr>
          <w:rFonts w:eastAsia="Calibri"/>
          <w:sz w:val="22"/>
          <w:szCs w:val="22"/>
        </w:rPr>
      </w:pPr>
      <w:r w:rsidRPr="001D7A5B">
        <w:rPr>
          <w:rFonts w:eastAsia="Calibri"/>
          <w:sz w:val="22"/>
          <w:szCs w:val="22"/>
        </w:rPr>
        <w:t>Avant de fournir un soutien matériel ou des ressources à une personne physique ou morale, l’Offrant vérifiera que cette personne physique ou morale (i) ne figure pas sur la liste principale des ressortissants spécialement désignés et des personnes bloquées, tenue par l’OFAC, ou (ii) n’est pas incluse dans les informations supplémentaires concernant les personnes physiques ou morales interdites qui pourraient être fournies par le Client à l’Offrant.</w:t>
      </w:r>
    </w:p>
    <w:p w14:paraId="5D45B402" w14:textId="77777777" w:rsidR="00D413D8" w:rsidRPr="001D7A5B" w:rsidRDefault="00D413D8" w:rsidP="00D413D8">
      <w:pPr>
        <w:widowControl w:val="0"/>
        <w:jc w:val="both"/>
        <w:rPr>
          <w:rFonts w:eastAsia="Calibri"/>
          <w:sz w:val="22"/>
          <w:szCs w:val="22"/>
        </w:rPr>
      </w:pPr>
    </w:p>
    <w:p w14:paraId="5617A264" w14:textId="77777777" w:rsidR="00D413D8" w:rsidRPr="001D7A5B" w:rsidRDefault="00D413D8" w:rsidP="00D413D8">
      <w:pPr>
        <w:widowControl w:val="0"/>
        <w:numPr>
          <w:ilvl w:val="0"/>
          <w:numId w:val="8"/>
        </w:numPr>
        <w:jc w:val="both"/>
        <w:rPr>
          <w:rFonts w:eastAsia="Calibri"/>
          <w:sz w:val="22"/>
          <w:szCs w:val="22"/>
        </w:rPr>
      </w:pPr>
      <w:r w:rsidRPr="001D7A5B">
        <w:rPr>
          <w:rFonts w:eastAsia="Calibri"/>
          <w:sz w:val="22"/>
          <w:szCs w:val="22"/>
        </w:rPr>
        <w:t>Avant de fournir un soutien matériel ou des ressources à une personne physique ou morale, l’Offrant vérifiera également que cette personne physique ou morale n’a pas été désignée par le Comité des sanctions du Conseil de sécurité des Nations unies (CSNU) établi en vertu de la résolution 1267 (1999) du CSNU (le « Comité 1267 ») [personnes physiques et morales liées aux talibans, à Oussama ben Laden ou à l’organisation Al-Qaida].  Pour déterminer si une personne physique ou morale a été désignée par le Comité 1267, l’Offrant doit se reporter à la liste consolidée disponible en ligne sur le site web du Comité :</w:t>
      </w:r>
      <w:r w:rsidRPr="001D7A5B">
        <w:rPr>
          <w:rFonts w:eastAsia="Calibri"/>
          <w:color w:val="0000CC"/>
          <w:sz w:val="22"/>
          <w:szCs w:val="22"/>
          <w:u w:val="single"/>
        </w:rPr>
        <w:t xml:space="preserve"> https://main.un.org/securitycouncil/en/content/un-sc-consolidated-list</w:t>
      </w:r>
    </w:p>
    <w:p w14:paraId="63BDC538" w14:textId="77777777" w:rsidR="00D413D8" w:rsidRPr="001D7A5B" w:rsidRDefault="00D413D8" w:rsidP="00D413D8">
      <w:pPr>
        <w:widowControl w:val="0"/>
        <w:jc w:val="both"/>
        <w:rPr>
          <w:rFonts w:eastAsia="Calibri"/>
          <w:sz w:val="22"/>
          <w:szCs w:val="22"/>
        </w:rPr>
      </w:pPr>
    </w:p>
    <w:p w14:paraId="0243EEF5" w14:textId="77777777" w:rsidR="00D413D8" w:rsidRPr="001D7A5B" w:rsidRDefault="00D413D8" w:rsidP="00D413D8">
      <w:pPr>
        <w:widowControl w:val="0"/>
        <w:numPr>
          <w:ilvl w:val="0"/>
          <w:numId w:val="8"/>
        </w:numPr>
        <w:jc w:val="both"/>
        <w:rPr>
          <w:rFonts w:eastAsia="Calibri"/>
          <w:sz w:val="22"/>
          <w:szCs w:val="22"/>
        </w:rPr>
      </w:pPr>
      <w:r w:rsidRPr="001D7A5B">
        <w:rPr>
          <w:rFonts w:eastAsia="Calibri"/>
          <w:sz w:val="22"/>
          <w:szCs w:val="22"/>
        </w:rPr>
        <w:t>Avant de fournir un soutien matériel ou des ressources à une personne ou une entité, l’Offrant examinera toutes les informations dont il a connaissance concernant cette personne ou cette entité, ainsi que toutes les informations publiques dont il dispose raisonnablement ou dont il devrait avoir connaissance.</w:t>
      </w:r>
    </w:p>
    <w:p w14:paraId="0332D8EA" w14:textId="77777777" w:rsidR="00D413D8" w:rsidRPr="001D7A5B" w:rsidRDefault="00D413D8" w:rsidP="00D413D8">
      <w:pPr>
        <w:widowControl w:val="0"/>
        <w:rPr>
          <w:rFonts w:eastAsia="Calibri"/>
          <w:sz w:val="22"/>
          <w:szCs w:val="22"/>
        </w:rPr>
      </w:pPr>
    </w:p>
    <w:p w14:paraId="50B84D6B" w14:textId="77777777" w:rsidR="00D413D8" w:rsidRPr="001D7A5B" w:rsidRDefault="00D413D8" w:rsidP="00D413D8">
      <w:pPr>
        <w:widowControl w:val="0"/>
        <w:numPr>
          <w:ilvl w:val="0"/>
          <w:numId w:val="8"/>
        </w:numPr>
        <w:rPr>
          <w:rFonts w:eastAsia="Calibri"/>
          <w:sz w:val="22"/>
          <w:szCs w:val="22"/>
        </w:rPr>
      </w:pPr>
      <w:r w:rsidRPr="001D7A5B">
        <w:rPr>
          <w:rFonts w:eastAsia="Calibri"/>
          <w:sz w:val="22"/>
          <w:szCs w:val="22"/>
        </w:rPr>
        <w:t>L'Offrant mettra également en œuvre des procédures de contrôle et de surveillance raisonnables afin d'empêcher que l'aide ne soit détournée pour soutenir des activités terroristes.</w:t>
      </w:r>
    </w:p>
    <w:p w14:paraId="497EEC7D" w14:textId="77777777" w:rsidR="00D413D8" w:rsidRPr="001D7A5B" w:rsidRDefault="00D413D8" w:rsidP="00D413D8">
      <w:pPr>
        <w:widowControl w:val="0"/>
        <w:rPr>
          <w:rFonts w:eastAsia="Calibri"/>
          <w:sz w:val="22"/>
          <w:szCs w:val="22"/>
        </w:rPr>
      </w:pPr>
    </w:p>
    <w:p w14:paraId="25435BD1" w14:textId="77777777" w:rsidR="00D413D8" w:rsidRPr="001D7A5B" w:rsidRDefault="00D413D8" w:rsidP="00D413D8">
      <w:pPr>
        <w:widowControl w:val="0"/>
        <w:numPr>
          <w:ilvl w:val="0"/>
          <w:numId w:val="7"/>
        </w:numPr>
        <w:rPr>
          <w:rFonts w:eastAsia="Calibri"/>
          <w:sz w:val="22"/>
          <w:szCs w:val="22"/>
        </w:rPr>
      </w:pPr>
      <w:r w:rsidRPr="001D7A5B">
        <w:rPr>
          <w:rFonts w:eastAsia="Calibri"/>
          <w:sz w:val="22"/>
          <w:szCs w:val="22"/>
        </w:rPr>
        <w:t>Aux fins de la présente attestation :</w:t>
      </w:r>
    </w:p>
    <w:p w14:paraId="242623B0" w14:textId="77777777" w:rsidR="00D413D8" w:rsidRPr="001D7A5B" w:rsidRDefault="00D413D8" w:rsidP="00D413D8">
      <w:pPr>
        <w:widowControl w:val="0"/>
        <w:rPr>
          <w:rFonts w:eastAsia="Calibri"/>
          <w:sz w:val="22"/>
          <w:szCs w:val="22"/>
        </w:rPr>
      </w:pPr>
    </w:p>
    <w:p w14:paraId="6633EAB5" w14:textId="77777777" w:rsidR="00D413D8" w:rsidRPr="001D7A5B" w:rsidRDefault="00D413D8" w:rsidP="00D413D8">
      <w:pPr>
        <w:widowControl w:val="0"/>
        <w:numPr>
          <w:ilvl w:val="0"/>
          <w:numId w:val="9"/>
        </w:numPr>
        <w:jc w:val="both"/>
        <w:rPr>
          <w:rFonts w:eastAsia="Calibri"/>
          <w:sz w:val="22"/>
          <w:szCs w:val="22"/>
        </w:rPr>
      </w:pPr>
      <w:r w:rsidRPr="001D7A5B">
        <w:rPr>
          <w:rFonts w:eastAsia="Calibri"/>
          <w:sz w:val="22"/>
          <w:szCs w:val="22"/>
        </w:rPr>
        <w:t>« par « soutien matériel et ressources », on entend les devises, les instruments monétaires ou les titres financiers, les services financiers, l’hébergement, la formation, les conseils ou l’assistance d’experts, les refuges, les faux documents ou pièces d’identité, le matériel de communication, les installations, les armes, les substances létales, les explosifs, le personnel, les moyens de transport et autres biens matériels, à l’exception des médicaments et du matériel religieux. »</w:t>
      </w:r>
    </w:p>
    <w:p w14:paraId="70BFFE70" w14:textId="77777777" w:rsidR="00D413D8" w:rsidRPr="001D7A5B" w:rsidRDefault="00D413D8" w:rsidP="00D413D8">
      <w:pPr>
        <w:widowControl w:val="0"/>
        <w:jc w:val="both"/>
        <w:rPr>
          <w:rFonts w:eastAsia="Calibri"/>
          <w:sz w:val="22"/>
          <w:szCs w:val="22"/>
        </w:rPr>
      </w:pPr>
    </w:p>
    <w:p w14:paraId="109102FB" w14:textId="77777777" w:rsidR="00D413D8" w:rsidRPr="001D7A5B" w:rsidRDefault="00D413D8" w:rsidP="00D413D8">
      <w:pPr>
        <w:widowControl w:val="0"/>
        <w:numPr>
          <w:ilvl w:val="0"/>
          <w:numId w:val="10"/>
        </w:numPr>
        <w:jc w:val="both"/>
        <w:rPr>
          <w:rFonts w:eastAsia="Calibri"/>
          <w:sz w:val="22"/>
          <w:szCs w:val="22"/>
        </w:rPr>
      </w:pPr>
      <w:r w:rsidRPr="001D7A5B">
        <w:rPr>
          <w:rFonts w:eastAsia="Calibri"/>
          <w:sz w:val="22"/>
          <w:szCs w:val="22"/>
        </w:rPr>
        <w:t>Le terme « formation » désigne l'enseignement ou l'instruction visant à transmettre une compétence spécifique, par opposition à des connaissances générales.</w:t>
      </w:r>
    </w:p>
    <w:p w14:paraId="262C0711" w14:textId="77777777" w:rsidR="00D413D8" w:rsidRPr="001D7A5B" w:rsidRDefault="00D413D8" w:rsidP="00D413D8">
      <w:pPr>
        <w:widowControl w:val="0"/>
        <w:jc w:val="both"/>
        <w:rPr>
          <w:rFonts w:eastAsia="Calibri"/>
          <w:sz w:val="22"/>
          <w:szCs w:val="22"/>
        </w:rPr>
      </w:pPr>
    </w:p>
    <w:p w14:paraId="0217CD47" w14:textId="77777777" w:rsidR="00D413D8" w:rsidRPr="001D7A5B" w:rsidRDefault="00D413D8" w:rsidP="00D413D8">
      <w:pPr>
        <w:widowControl w:val="0"/>
        <w:numPr>
          <w:ilvl w:val="0"/>
          <w:numId w:val="10"/>
        </w:numPr>
        <w:jc w:val="both"/>
        <w:rPr>
          <w:rFonts w:eastAsia="Calibri"/>
          <w:sz w:val="22"/>
          <w:szCs w:val="22"/>
        </w:rPr>
      </w:pPr>
      <w:r w:rsidRPr="001D7A5B">
        <w:rPr>
          <w:rFonts w:eastAsia="Calibri"/>
          <w:sz w:val="22"/>
          <w:szCs w:val="22"/>
        </w:rPr>
        <w:t>« Conseils ou assistance d'experts » désigne les conseils ou l'assistance découlant de connaissances scientifiques, techniques, d' s ou d'autres domaines spécialisés.</w:t>
      </w:r>
    </w:p>
    <w:p w14:paraId="662AD5D0" w14:textId="77777777" w:rsidR="00D413D8" w:rsidRPr="001D7A5B" w:rsidRDefault="00D413D8" w:rsidP="00D413D8">
      <w:pPr>
        <w:widowControl w:val="0"/>
        <w:jc w:val="both"/>
        <w:rPr>
          <w:rFonts w:eastAsia="Calibri"/>
          <w:sz w:val="22"/>
          <w:szCs w:val="22"/>
        </w:rPr>
      </w:pPr>
    </w:p>
    <w:p w14:paraId="14596F2C" w14:textId="77777777" w:rsidR="00D413D8" w:rsidRPr="001D7A5B" w:rsidRDefault="00D413D8" w:rsidP="00D413D8">
      <w:pPr>
        <w:widowControl w:val="0"/>
        <w:numPr>
          <w:ilvl w:val="0"/>
          <w:numId w:val="9"/>
        </w:numPr>
        <w:jc w:val="both"/>
        <w:rPr>
          <w:rFonts w:eastAsia="Calibri"/>
          <w:sz w:val="22"/>
          <w:szCs w:val="22"/>
        </w:rPr>
      </w:pPr>
      <w:r w:rsidRPr="001D7A5B">
        <w:rPr>
          <w:rFonts w:eastAsia="Calibri"/>
          <w:sz w:val="22"/>
          <w:szCs w:val="22"/>
        </w:rPr>
        <w:t>« Acte terroriste » désigne :</w:t>
      </w:r>
    </w:p>
    <w:p w14:paraId="460AB6F6" w14:textId="77777777" w:rsidR="00D413D8" w:rsidRPr="001D7A5B" w:rsidRDefault="00D413D8" w:rsidP="00D413D8">
      <w:pPr>
        <w:widowControl w:val="0"/>
        <w:jc w:val="both"/>
        <w:rPr>
          <w:rFonts w:eastAsia="Calibri"/>
          <w:sz w:val="22"/>
          <w:szCs w:val="22"/>
        </w:rPr>
      </w:pPr>
    </w:p>
    <w:p w14:paraId="2419DC40" w14:textId="77777777" w:rsidR="00D413D8" w:rsidRPr="001D7A5B" w:rsidRDefault="00D413D8" w:rsidP="00D413D8">
      <w:pPr>
        <w:widowControl w:val="0"/>
        <w:numPr>
          <w:ilvl w:val="0"/>
          <w:numId w:val="11"/>
        </w:numPr>
        <w:jc w:val="both"/>
        <w:rPr>
          <w:rFonts w:eastAsia="Calibri"/>
          <w:sz w:val="22"/>
          <w:szCs w:val="22"/>
        </w:rPr>
      </w:pPr>
      <w:r w:rsidRPr="001D7A5B">
        <w:rPr>
          <w:rFonts w:eastAsia="Calibri"/>
          <w:sz w:val="22"/>
          <w:szCs w:val="22"/>
        </w:rPr>
        <w:t xml:space="preserve">un acte interdit en vertu de l’une des 12 conventions et protocoles des Nations Unies relatifs au terrorisme (voir le site Internet des conventions des Nations Unies sur le terrorisme : http://untreaty.un.org/English/Terrorism.asp) ; </w:t>
      </w:r>
      <w:proofErr w:type="gramStart"/>
      <w:r w:rsidRPr="001D7A5B">
        <w:rPr>
          <w:rFonts w:eastAsia="Calibri"/>
          <w:sz w:val="22"/>
          <w:szCs w:val="22"/>
        </w:rPr>
        <w:t>ou</w:t>
      </w:r>
      <w:proofErr w:type="gramEnd"/>
    </w:p>
    <w:p w14:paraId="0F2357C6" w14:textId="77777777" w:rsidR="00D413D8" w:rsidRPr="001D7A5B" w:rsidRDefault="00D413D8" w:rsidP="00D413D8">
      <w:pPr>
        <w:ind w:left="1080"/>
        <w:jc w:val="both"/>
        <w:rPr>
          <w:rFonts w:eastAsia="Calibri"/>
          <w:sz w:val="22"/>
          <w:szCs w:val="22"/>
        </w:rPr>
      </w:pPr>
    </w:p>
    <w:p w14:paraId="59EAF635" w14:textId="77777777" w:rsidR="00D413D8" w:rsidRPr="001D7A5B" w:rsidRDefault="00D413D8" w:rsidP="00D413D8">
      <w:pPr>
        <w:widowControl w:val="0"/>
        <w:numPr>
          <w:ilvl w:val="0"/>
          <w:numId w:val="11"/>
        </w:numPr>
        <w:jc w:val="both"/>
        <w:rPr>
          <w:rFonts w:eastAsia="Calibri"/>
          <w:sz w:val="22"/>
          <w:szCs w:val="22"/>
        </w:rPr>
      </w:pPr>
      <w:r w:rsidRPr="001D7A5B">
        <w:rPr>
          <w:rFonts w:eastAsia="Calibri"/>
          <w:sz w:val="22"/>
          <w:szCs w:val="22"/>
        </w:rPr>
        <w:t xml:space="preserve">un acte de violence prémédité et motivé par des considérations politiques, perpétré contre des cibles non combattantes par des groupes non étatiques ou des agents clandestins ; </w:t>
      </w:r>
      <w:proofErr w:type="gramStart"/>
      <w:r w:rsidRPr="001D7A5B">
        <w:rPr>
          <w:rFonts w:eastAsia="Calibri"/>
          <w:sz w:val="22"/>
          <w:szCs w:val="22"/>
        </w:rPr>
        <w:t>ou</w:t>
      </w:r>
      <w:proofErr w:type="gramEnd"/>
    </w:p>
    <w:p w14:paraId="25F440B2" w14:textId="77777777" w:rsidR="00D413D8" w:rsidRPr="001D7A5B" w:rsidRDefault="00D413D8" w:rsidP="00D413D8">
      <w:pPr>
        <w:ind w:left="1080"/>
        <w:jc w:val="both"/>
        <w:rPr>
          <w:rFonts w:eastAsia="Calibri"/>
          <w:sz w:val="22"/>
          <w:szCs w:val="22"/>
        </w:rPr>
      </w:pPr>
    </w:p>
    <w:p w14:paraId="2662C6A8" w14:textId="77777777" w:rsidR="00D413D8" w:rsidRPr="001D7A5B" w:rsidRDefault="00D413D8" w:rsidP="00D413D8">
      <w:pPr>
        <w:widowControl w:val="0"/>
        <w:numPr>
          <w:ilvl w:val="0"/>
          <w:numId w:val="11"/>
        </w:numPr>
        <w:jc w:val="both"/>
        <w:rPr>
          <w:rFonts w:eastAsia="Calibri"/>
          <w:sz w:val="22"/>
          <w:szCs w:val="22"/>
        </w:rPr>
      </w:pPr>
      <w:r w:rsidRPr="001D7A5B">
        <w:rPr>
          <w:rFonts w:eastAsia="Calibri"/>
          <w:sz w:val="22"/>
          <w:szCs w:val="22"/>
        </w:rPr>
        <w:t xml:space="preserve">tout autre acte visant à causer la mort ou des blessures graves à un civil, ou à toute autre personne ne prenant pas part activement aux hostilités dans une situation de conflit armé, </w:t>
      </w:r>
      <w:r w:rsidRPr="001D7A5B">
        <w:rPr>
          <w:rFonts w:eastAsia="Calibri"/>
          <w:sz w:val="22"/>
          <w:szCs w:val="22"/>
        </w:rPr>
        <w:lastRenderedPageBreak/>
        <w:t xml:space="preserve">lorsque l’objectif de cet acte, </w:t>
      </w:r>
      <w:proofErr w:type="gramStart"/>
      <w:r w:rsidRPr="001D7A5B">
        <w:rPr>
          <w:rFonts w:eastAsia="Calibri"/>
          <w:sz w:val="22"/>
          <w:szCs w:val="22"/>
        </w:rPr>
        <w:t>de par</w:t>
      </w:r>
      <w:proofErr w:type="gramEnd"/>
      <w:r w:rsidRPr="001D7A5B">
        <w:rPr>
          <w:rFonts w:eastAsia="Calibri"/>
          <w:sz w:val="22"/>
          <w:szCs w:val="22"/>
        </w:rPr>
        <w:t xml:space="preserve"> sa nature ou son contexte, est d’intimider une population, ou de contraindre un gouvernement ou une organisation internationale à accomplir ou à s’abstenir d’accomplir un acte quelconque.</w:t>
      </w:r>
    </w:p>
    <w:p w14:paraId="366BD447" w14:textId="77777777" w:rsidR="00D413D8" w:rsidRPr="001D7A5B" w:rsidRDefault="00D413D8" w:rsidP="00D413D8">
      <w:pPr>
        <w:widowControl w:val="0"/>
        <w:jc w:val="both"/>
        <w:rPr>
          <w:rFonts w:eastAsia="Calibri"/>
          <w:sz w:val="22"/>
          <w:szCs w:val="22"/>
        </w:rPr>
      </w:pPr>
    </w:p>
    <w:p w14:paraId="61BB78F0" w14:textId="77777777" w:rsidR="00D413D8" w:rsidRPr="001D7A5B" w:rsidRDefault="00D413D8" w:rsidP="00D413D8">
      <w:pPr>
        <w:widowControl w:val="0"/>
        <w:numPr>
          <w:ilvl w:val="0"/>
          <w:numId w:val="9"/>
        </w:numPr>
        <w:jc w:val="both"/>
        <w:rPr>
          <w:rFonts w:eastAsia="Calibri"/>
          <w:sz w:val="22"/>
          <w:szCs w:val="22"/>
        </w:rPr>
      </w:pPr>
      <w:r w:rsidRPr="001D7A5B">
        <w:rPr>
          <w:rFonts w:eastAsia="Calibri"/>
          <w:sz w:val="22"/>
          <w:szCs w:val="22"/>
        </w:rPr>
        <w:t xml:space="preserve"> Le terme « entité » désigne un partenariat, une association, une société ou toute autre organisation, groupe ou sous-groupe.</w:t>
      </w:r>
    </w:p>
    <w:p w14:paraId="701B8486" w14:textId="77777777" w:rsidR="00D413D8" w:rsidRPr="001D7A5B" w:rsidRDefault="00D413D8" w:rsidP="00D413D8">
      <w:pPr>
        <w:jc w:val="both"/>
        <w:rPr>
          <w:rFonts w:eastAsia="Calibri"/>
          <w:sz w:val="22"/>
          <w:szCs w:val="22"/>
        </w:rPr>
      </w:pPr>
    </w:p>
    <w:p w14:paraId="6AB7F3C0" w14:textId="77777777" w:rsidR="00D413D8" w:rsidRPr="001D7A5B" w:rsidRDefault="00D413D8" w:rsidP="00D413D8">
      <w:pPr>
        <w:widowControl w:val="0"/>
        <w:numPr>
          <w:ilvl w:val="0"/>
          <w:numId w:val="9"/>
        </w:numPr>
        <w:jc w:val="both"/>
        <w:rPr>
          <w:rFonts w:eastAsia="Calibri"/>
          <w:sz w:val="22"/>
          <w:szCs w:val="22"/>
        </w:rPr>
      </w:pPr>
      <w:r w:rsidRPr="001D7A5B">
        <w:rPr>
          <w:rFonts w:eastAsia="Calibri"/>
          <w:sz w:val="22"/>
          <w:szCs w:val="22"/>
        </w:rPr>
        <w:t>Les références faites dans la présente attestation à la fourniture d’un soutien matériel et de ressources ne doivent pas être interprétées comme incluant la fourniture de fonds fédéraux américains ou de produits de base aux bénéficiaires finaux de l’aide fédérale, tels que les bénéficiaires de denrées alimentaires, de soins médicaux, de prêts aux micro-entreprises, d’un logement, etc., à moins que l’offrant n’ait des raisons de croire qu’un ou plusieurs de ces bénéficiaires commettent, tentent de commettre, prônent, facilitent ou participent à des actes terroristes, ou ont commis, tenté de commettre, facilité ou participé à des actes terroristes.</w:t>
      </w:r>
    </w:p>
    <w:p w14:paraId="2E0EFC52" w14:textId="77777777" w:rsidR="00D413D8" w:rsidRPr="001D7A5B" w:rsidRDefault="00D413D8" w:rsidP="00D413D8">
      <w:pPr>
        <w:jc w:val="both"/>
        <w:rPr>
          <w:rFonts w:eastAsia="Calibri"/>
          <w:sz w:val="22"/>
          <w:szCs w:val="22"/>
        </w:rPr>
      </w:pPr>
    </w:p>
    <w:p w14:paraId="0FF29B07" w14:textId="77777777" w:rsidR="00D413D8" w:rsidRPr="001D7A5B" w:rsidRDefault="00D413D8" w:rsidP="00D413D8">
      <w:pPr>
        <w:widowControl w:val="0"/>
        <w:numPr>
          <w:ilvl w:val="0"/>
          <w:numId w:val="9"/>
        </w:numPr>
        <w:jc w:val="both"/>
        <w:rPr>
          <w:rFonts w:eastAsia="Calibri"/>
          <w:sz w:val="22"/>
          <w:szCs w:val="22"/>
        </w:rPr>
      </w:pPr>
      <w:r w:rsidRPr="001D7A5B">
        <w:rPr>
          <w:rFonts w:eastAsia="Calibri"/>
          <w:sz w:val="22"/>
          <w:szCs w:val="22"/>
        </w:rPr>
        <w:t>Les obligations de l'offrant au titre du paragraphe 1 ne s'appliquent pas à l'acquisition par l'offrant de biens et/ou de services obtenus dans le cadre normal de ses activités par le biais d'un contrat ou d'un achat, par exemple les services publics, les loyers, les fournitures de bureau, l'essence, etc., à moins que l'Offrant n'ait des raisons de croire qu'un vendeur ou un fournisseur de ces biens et services commet, tente de commettre, prône, facilite ou participe à des actes terroristes, ou a commis, tenté de commettre, facilité ou participé à des actes terroristes.</w:t>
      </w:r>
    </w:p>
    <w:p w14:paraId="693208B9" w14:textId="77777777" w:rsidR="00D413D8" w:rsidRPr="001D7A5B" w:rsidRDefault="00D413D8" w:rsidP="00D413D8">
      <w:pPr>
        <w:widowControl w:val="0"/>
        <w:jc w:val="both"/>
        <w:rPr>
          <w:rFonts w:eastAsia="Calibri"/>
          <w:sz w:val="22"/>
          <w:szCs w:val="22"/>
        </w:rPr>
      </w:pPr>
    </w:p>
    <w:p w14:paraId="3F858F5A" w14:textId="77777777" w:rsidR="00D413D8" w:rsidRPr="001D7A5B" w:rsidRDefault="00D413D8" w:rsidP="00D413D8">
      <w:pPr>
        <w:widowControl w:val="0"/>
        <w:jc w:val="both"/>
        <w:rPr>
          <w:rFonts w:eastAsia="Calibri"/>
          <w:sz w:val="22"/>
          <w:szCs w:val="22"/>
        </w:rPr>
      </w:pPr>
      <w:r w:rsidRPr="001D7A5B">
        <w:rPr>
          <w:rFonts w:eastAsia="Calibri"/>
          <w:sz w:val="22"/>
          <w:szCs w:val="22"/>
        </w:rPr>
        <w:t>La présente attestation constitue une condition expresse de tout contrat conclu à la suite de la présente demande, et toute violation de celle-ci constituera un motif de résiliation unilatérale du contrat avant l'expiration de sa durée.</w:t>
      </w:r>
    </w:p>
    <w:p w14:paraId="01D949FD" w14:textId="77777777" w:rsidR="00D413D8" w:rsidRPr="001D7A5B" w:rsidRDefault="00D413D8" w:rsidP="00D413D8">
      <w:pPr>
        <w:jc w:val="both"/>
        <w:rPr>
          <w:rFonts w:eastAsia="Calibri"/>
          <w:b/>
          <w:bCs/>
          <w:sz w:val="22"/>
          <w:szCs w:val="22"/>
        </w:rPr>
      </w:pPr>
    </w:p>
    <w:p w14:paraId="07F81DAB" w14:textId="77777777" w:rsidR="00D413D8" w:rsidRPr="001D7A5B" w:rsidRDefault="00D413D8" w:rsidP="00D413D8">
      <w:pPr>
        <w:numPr>
          <w:ilvl w:val="0"/>
          <w:numId w:val="6"/>
        </w:numPr>
        <w:pBdr>
          <w:top w:val="nil"/>
          <w:left w:val="nil"/>
          <w:bottom w:val="nil"/>
          <w:right w:val="nil"/>
          <w:between w:val="nil"/>
        </w:pBdr>
        <w:ind w:left="360"/>
        <w:jc w:val="both"/>
        <w:rPr>
          <w:rFonts w:eastAsia="Calibri"/>
          <w:b/>
          <w:bCs/>
          <w:color w:val="000000"/>
          <w:sz w:val="22"/>
          <w:szCs w:val="22"/>
        </w:rPr>
      </w:pPr>
      <w:r w:rsidRPr="001D7A5B">
        <w:rPr>
          <w:rFonts w:eastAsia="Calibri"/>
          <w:b/>
          <w:bCs/>
          <w:color w:val="000000"/>
          <w:sz w:val="22"/>
          <w:szCs w:val="22"/>
        </w:rPr>
        <w:t>Confirmation de l'offrant</w:t>
      </w:r>
    </w:p>
    <w:p w14:paraId="5496E9C9" w14:textId="77777777" w:rsidR="00D413D8" w:rsidRPr="001D7A5B" w:rsidRDefault="00D413D8" w:rsidP="00D413D8">
      <w:pPr>
        <w:pBdr>
          <w:top w:val="nil"/>
          <w:left w:val="nil"/>
          <w:bottom w:val="nil"/>
          <w:right w:val="nil"/>
          <w:between w:val="nil"/>
        </w:pBdr>
        <w:jc w:val="both"/>
        <w:rPr>
          <w:rFonts w:eastAsia="Calibri"/>
          <w:color w:val="000000"/>
          <w:sz w:val="22"/>
          <w:szCs w:val="22"/>
        </w:rPr>
      </w:pPr>
      <w:r w:rsidRPr="001D7A5B">
        <w:rPr>
          <w:rFonts w:eastAsia="Calibri"/>
          <w:color w:val="000000"/>
          <w:sz w:val="22"/>
          <w:szCs w:val="22"/>
        </w:rPr>
        <w:t>En apposant sa signature ci-dessous, ou sur une offre intégrant les présentes déclarations et attestations, l'Offrant certifie que celles-ci sont exactes, à jour et complètes ; que ces déclarations et attestations lient l'Offrant, ses successeurs, cessionnaires et ayants droit ; et que la ou les personnes dont la signature figure ci-dessous sont autorisées à signer ces assurances au nom de l'Offrant.</w:t>
      </w:r>
    </w:p>
    <w:p w14:paraId="3C93AB7D" w14:textId="77777777" w:rsidR="00D413D8" w:rsidRPr="001D7A5B" w:rsidRDefault="00D413D8" w:rsidP="00D413D8">
      <w:pPr>
        <w:pBdr>
          <w:top w:val="nil"/>
          <w:left w:val="nil"/>
          <w:bottom w:val="nil"/>
          <w:right w:val="nil"/>
          <w:between w:val="nil"/>
        </w:pBdr>
        <w:jc w:val="both"/>
        <w:rPr>
          <w:rFonts w:eastAsia="Calibri"/>
          <w:color w:val="000000"/>
          <w:sz w:val="22"/>
          <w:szCs w:val="22"/>
        </w:rPr>
      </w:pPr>
    </w:p>
    <w:tbl>
      <w:tblPr>
        <w:tblW w:w="5904" w:type="dxa"/>
        <w:tblLayout w:type="fixed"/>
        <w:tblLook w:val="0400" w:firstRow="0" w:lastRow="0" w:firstColumn="0" w:lastColumn="0" w:noHBand="0" w:noVBand="1"/>
      </w:tblPr>
      <w:tblGrid>
        <w:gridCol w:w="1728"/>
        <w:gridCol w:w="4176"/>
      </w:tblGrid>
      <w:tr w:rsidR="00D413D8" w:rsidRPr="00E51B5A" w14:paraId="27241778" w14:textId="77777777" w:rsidTr="00B845EE">
        <w:tc>
          <w:tcPr>
            <w:tcW w:w="1728" w:type="dxa"/>
          </w:tcPr>
          <w:p w14:paraId="08269F0C" w14:textId="77777777" w:rsidR="00D413D8" w:rsidRPr="001D7A5B" w:rsidRDefault="00D413D8" w:rsidP="00B845EE">
            <w:pPr>
              <w:rPr>
                <w:rFonts w:eastAsia="Calibri"/>
                <w:b/>
                <w:bCs/>
                <w:sz w:val="22"/>
                <w:szCs w:val="22"/>
              </w:rPr>
            </w:pPr>
          </w:p>
          <w:p w14:paraId="4CB05185" w14:textId="77777777" w:rsidR="00D413D8" w:rsidRPr="001D7A5B" w:rsidRDefault="00D413D8" w:rsidP="00B845EE">
            <w:pPr>
              <w:spacing w:after="160"/>
              <w:rPr>
                <w:rFonts w:eastAsia="Calibri"/>
                <w:b/>
                <w:bCs/>
                <w:sz w:val="22"/>
                <w:szCs w:val="22"/>
              </w:rPr>
            </w:pPr>
            <w:r w:rsidRPr="001D7A5B">
              <w:rPr>
                <w:rFonts w:eastAsia="Calibri"/>
                <w:b/>
                <w:bCs/>
                <w:sz w:val="22"/>
                <w:szCs w:val="22"/>
              </w:rPr>
              <w:t>Nom de l'offrant</w:t>
            </w:r>
          </w:p>
        </w:tc>
        <w:tc>
          <w:tcPr>
            <w:tcW w:w="4176" w:type="dxa"/>
            <w:tcBorders>
              <w:bottom w:val="single" w:sz="4" w:space="0" w:color="000000"/>
            </w:tcBorders>
          </w:tcPr>
          <w:p w14:paraId="23344411" w14:textId="77777777" w:rsidR="00D413D8" w:rsidRPr="001D7A5B" w:rsidRDefault="00D413D8" w:rsidP="00B845EE">
            <w:pPr>
              <w:spacing w:after="160"/>
              <w:rPr>
                <w:rFonts w:eastAsia="Calibri"/>
                <w:sz w:val="22"/>
                <w:szCs w:val="22"/>
              </w:rPr>
            </w:pPr>
          </w:p>
        </w:tc>
      </w:tr>
      <w:tr w:rsidR="00D413D8" w:rsidRPr="00E51B5A" w14:paraId="5C688D6B" w14:textId="77777777" w:rsidTr="00B845EE">
        <w:tc>
          <w:tcPr>
            <w:tcW w:w="1728" w:type="dxa"/>
          </w:tcPr>
          <w:p w14:paraId="2EA52186" w14:textId="77777777" w:rsidR="00D413D8" w:rsidRPr="001D7A5B" w:rsidRDefault="00D413D8" w:rsidP="00B845EE">
            <w:pPr>
              <w:rPr>
                <w:rFonts w:eastAsia="Calibri"/>
                <w:b/>
                <w:bCs/>
                <w:sz w:val="22"/>
                <w:szCs w:val="22"/>
              </w:rPr>
            </w:pPr>
          </w:p>
          <w:p w14:paraId="1003DDBC" w14:textId="77777777" w:rsidR="00D413D8" w:rsidRPr="001D7A5B" w:rsidRDefault="00D413D8" w:rsidP="00B845EE">
            <w:pPr>
              <w:spacing w:after="160"/>
              <w:rPr>
                <w:rFonts w:eastAsia="Calibri"/>
                <w:b/>
                <w:bCs/>
                <w:sz w:val="22"/>
                <w:szCs w:val="22"/>
              </w:rPr>
            </w:pPr>
            <w:r w:rsidRPr="001D7A5B">
              <w:rPr>
                <w:rFonts w:eastAsia="Calibri"/>
                <w:b/>
                <w:bCs/>
                <w:sz w:val="22"/>
                <w:szCs w:val="22"/>
              </w:rPr>
              <w:t>Signature</w:t>
            </w:r>
          </w:p>
        </w:tc>
        <w:tc>
          <w:tcPr>
            <w:tcW w:w="4176" w:type="dxa"/>
            <w:tcBorders>
              <w:top w:val="single" w:sz="4" w:space="0" w:color="000000"/>
              <w:bottom w:val="single" w:sz="4" w:space="0" w:color="000000"/>
            </w:tcBorders>
          </w:tcPr>
          <w:p w14:paraId="7F5E36C8" w14:textId="77777777" w:rsidR="00D413D8" w:rsidRPr="001D7A5B" w:rsidRDefault="00D413D8" w:rsidP="00B845EE">
            <w:pPr>
              <w:spacing w:after="160"/>
              <w:rPr>
                <w:rFonts w:eastAsia="Calibri"/>
                <w:sz w:val="22"/>
                <w:szCs w:val="22"/>
              </w:rPr>
            </w:pPr>
          </w:p>
        </w:tc>
      </w:tr>
      <w:tr w:rsidR="00D413D8" w:rsidRPr="00E51B5A" w14:paraId="500C4C04" w14:textId="77777777" w:rsidTr="00B845EE">
        <w:tc>
          <w:tcPr>
            <w:tcW w:w="1728" w:type="dxa"/>
          </w:tcPr>
          <w:p w14:paraId="320617F7" w14:textId="77777777" w:rsidR="00D413D8" w:rsidRPr="001D7A5B" w:rsidRDefault="00D413D8" w:rsidP="00B845EE">
            <w:pPr>
              <w:rPr>
                <w:rFonts w:eastAsia="Calibri"/>
                <w:b/>
                <w:bCs/>
                <w:sz w:val="22"/>
                <w:szCs w:val="22"/>
              </w:rPr>
            </w:pPr>
          </w:p>
          <w:p w14:paraId="2ED22D42" w14:textId="77777777" w:rsidR="00D413D8" w:rsidRPr="001D7A5B" w:rsidRDefault="00D413D8" w:rsidP="00B845EE">
            <w:pPr>
              <w:spacing w:after="160"/>
              <w:rPr>
                <w:rFonts w:eastAsia="Calibri"/>
                <w:b/>
                <w:bCs/>
                <w:sz w:val="22"/>
                <w:szCs w:val="22"/>
              </w:rPr>
            </w:pPr>
            <w:r w:rsidRPr="001D7A5B">
              <w:rPr>
                <w:rFonts w:eastAsia="Calibri"/>
                <w:b/>
                <w:bCs/>
                <w:sz w:val="22"/>
                <w:szCs w:val="22"/>
              </w:rPr>
              <w:t>Nom du signataire</w:t>
            </w:r>
          </w:p>
        </w:tc>
        <w:tc>
          <w:tcPr>
            <w:tcW w:w="4176" w:type="dxa"/>
            <w:tcBorders>
              <w:top w:val="single" w:sz="4" w:space="0" w:color="000000"/>
              <w:bottom w:val="single" w:sz="4" w:space="0" w:color="000000"/>
            </w:tcBorders>
          </w:tcPr>
          <w:p w14:paraId="501EFE3D" w14:textId="77777777" w:rsidR="00D413D8" w:rsidRPr="001D7A5B" w:rsidRDefault="00D413D8" w:rsidP="00B845EE">
            <w:pPr>
              <w:spacing w:after="160"/>
              <w:rPr>
                <w:rFonts w:eastAsia="Calibri"/>
                <w:sz w:val="22"/>
                <w:szCs w:val="22"/>
              </w:rPr>
            </w:pPr>
          </w:p>
        </w:tc>
      </w:tr>
      <w:tr w:rsidR="00D413D8" w:rsidRPr="00E51B5A" w14:paraId="2EEDEE2F" w14:textId="77777777" w:rsidTr="00B845EE">
        <w:tc>
          <w:tcPr>
            <w:tcW w:w="1728" w:type="dxa"/>
          </w:tcPr>
          <w:p w14:paraId="02CD17D7" w14:textId="77777777" w:rsidR="00D413D8" w:rsidRPr="001D7A5B" w:rsidRDefault="00D413D8" w:rsidP="00B845EE">
            <w:pPr>
              <w:rPr>
                <w:rFonts w:eastAsia="Calibri"/>
                <w:b/>
                <w:bCs/>
                <w:sz w:val="22"/>
                <w:szCs w:val="22"/>
              </w:rPr>
            </w:pPr>
          </w:p>
          <w:p w14:paraId="1118332E" w14:textId="77777777" w:rsidR="00D413D8" w:rsidRPr="001D7A5B" w:rsidRDefault="00D413D8" w:rsidP="00B845EE">
            <w:pPr>
              <w:spacing w:after="160"/>
              <w:rPr>
                <w:rFonts w:eastAsia="Calibri"/>
                <w:b/>
                <w:bCs/>
                <w:sz w:val="22"/>
                <w:szCs w:val="22"/>
              </w:rPr>
            </w:pPr>
            <w:r w:rsidRPr="001D7A5B">
              <w:rPr>
                <w:rFonts w:eastAsia="Calibri"/>
                <w:b/>
                <w:bCs/>
                <w:sz w:val="22"/>
                <w:szCs w:val="22"/>
              </w:rPr>
              <w:t>Titre du signataire</w:t>
            </w:r>
          </w:p>
        </w:tc>
        <w:tc>
          <w:tcPr>
            <w:tcW w:w="4176" w:type="dxa"/>
            <w:tcBorders>
              <w:top w:val="single" w:sz="4" w:space="0" w:color="000000"/>
              <w:bottom w:val="single" w:sz="4" w:space="0" w:color="000000"/>
            </w:tcBorders>
          </w:tcPr>
          <w:p w14:paraId="6870154C" w14:textId="77777777" w:rsidR="00D413D8" w:rsidRPr="001D7A5B" w:rsidRDefault="00D413D8" w:rsidP="00B845EE">
            <w:pPr>
              <w:spacing w:after="160"/>
              <w:rPr>
                <w:rFonts w:eastAsia="Calibri"/>
                <w:sz w:val="22"/>
                <w:szCs w:val="22"/>
              </w:rPr>
            </w:pPr>
          </w:p>
        </w:tc>
      </w:tr>
      <w:tr w:rsidR="00D413D8" w:rsidRPr="00E51B5A" w14:paraId="64DABB04" w14:textId="77777777" w:rsidTr="00B845EE">
        <w:tc>
          <w:tcPr>
            <w:tcW w:w="1728" w:type="dxa"/>
          </w:tcPr>
          <w:p w14:paraId="78D7584A" w14:textId="77777777" w:rsidR="00D413D8" w:rsidRPr="001D7A5B" w:rsidRDefault="00D413D8" w:rsidP="00B845EE">
            <w:pPr>
              <w:rPr>
                <w:rFonts w:eastAsia="Calibri"/>
                <w:b/>
                <w:bCs/>
                <w:sz w:val="22"/>
                <w:szCs w:val="22"/>
              </w:rPr>
            </w:pPr>
          </w:p>
          <w:p w14:paraId="7862F934" w14:textId="77777777" w:rsidR="00D413D8" w:rsidRPr="001D7A5B" w:rsidRDefault="00D413D8" w:rsidP="00B845EE">
            <w:pPr>
              <w:spacing w:after="160"/>
              <w:rPr>
                <w:rFonts w:eastAsia="Calibri"/>
                <w:b/>
                <w:bCs/>
                <w:sz w:val="22"/>
                <w:szCs w:val="22"/>
              </w:rPr>
            </w:pPr>
            <w:r w:rsidRPr="001D7A5B">
              <w:rPr>
                <w:rFonts w:eastAsia="Calibri"/>
                <w:b/>
                <w:bCs/>
                <w:sz w:val="22"/>
                <w:szCs w:val="22"/>
              </w:rPr>
              <w:t>Date</w:t>
            </w:r>
          </w:p>
        </w:tc>
        <w:tc>
          <w:tcPr>
            <w:tcW w:w="4176" w:type="dxa"/>
            <w:tcBorders>
              <w:top w:val="single" w:sz="4" w:space="0" w:color="000000"/>
              <w:bottom w:val="single" w:sz="4" w:space="0" w:color="000000"/>
            </w:tcBorders>
          </w:tcPr>
          <w:p w14:paraId="07FF3682" w14:textId="77777777" w:rsidR="00D413D8" w:rsidRPr="001D7A5B" w:rsidRDefault="00D413D8" w:rsidP="00B845EE">
            <w:pPr>
              <w:spacing w:after="160"/>
              <w:rPr>
                <w:rFonts w:eastAsia="Calibri"/>
                <w:sz w:val="22"/>
                <w:szCs w:val="22"/>
              </w:rPr>
            </w:pPr>
          </w:p>
        </w:tc>
      </w:tr>
    </w:tbl>
    <w:p w14:paraId="36458596" w14:textId="77777777" w:rsidR="00D413D8" w:rsidRPr="001D7A5B" w:rsidRDefault="00D413D8" w:rsidP="00D413D8">
      <w:pPr>
        <w:rPr>
          <w:rFonts w:eastAsia="Calibri"/>
          <w:sz w:val="22"/>
          <w:szCs w:val="22"/>
        </w:rPr>
      </w:pPr>
    </w:p>
    <w:p w14:paraId="24228C02" w14:textId="77777777" w:rsidR="00D413D8" w:rsidRPr="001D7A5B" w:rsidRDefault="00D413D8" w:rsidP="00D413D8">
      <w:pPr>
        <w:rPr>
          <w:rFonts w:eastAsia="Calibri"/>
          <w:sz w:val="22"/>
          <w:szCs w:val="22"/>
        </w:rPr>
      </w:pPr>
    </w:p>
    <w:p w14:paraId="1678D662" w14:textId="77777777" w:rsidR="00ED3B13" w:rsidRDefault="00ED3B13"/>
    <w:sectPr w:rsidR="00ED3B1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59CB9" w14:textId="77777777" w:rsidR="00101F79" w:rsidRDefault="00101F79" w:rsidP="00D413D8">
      <w:r>
        <w:separator/>
      </w:r>
    </w:p>
  </w:endnote>
  <w:endnote w:type="continuationSeparator" w:id="0">
    <w:p w14:paraId="60015FFF" w14:textId="77777777" w:rsidR="00101F79" w:rsidRDefault="00101F79" w:rsidP="00D41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13095" w14:textId="77777777" w:rsidR="00101F79" w:rsidRDefault="00101F79" w:rsidP="00D413D8">
      <w:r>
        <w:separator/>
      </w:r>
    </w:p>
  </w:footnote>
  <w:footnote w:type="continuationSeparator" w:id="0">
    <w:p w14:paraId="3D9AA664" w14:textId="77777777" w:rsidR="00101F79" w:rsidRDefault="00101F79" w:rsidP="00D41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C7857" w14:textId="072A49B9" w:rsidR="00D413D8" w:rsidRDefault="00D413D8">
    <w:pPr>
      <w:pStyle w:val="Header"/>
    </w:pPr>
    <w:r>
      <w:rPr>
        <w:noProof/>
        <w:color w:val="000000"/>
      </w:rPr>
      <w:drawing>
        <wp:inline distT="0" distB="0" distL="0" distR="0" wp14:anchorId="7C5AF653" wp14:editId="48A8D03A">
          <wp:extent cx="580390" cy="397510"/>
          <wp:effectExtent l="0" t="0" r="0" b="0"/>
          <wp:docPr id="1" name="image1.png" descr="Description: JSI_Logo"/>
          <wp:cNvGraphicFramePr/>
          <a:graphic xmlns:a="http://schemas.openxmlformats.org/drawingml/2006/main">
            <a:graphicData uri="http://schemas.openxmlformats.org/drawingml/2006/picture">
              <pic:pic xmlns:pic="http://schemas.openxmlformats.org/drawingml/2006/picture">
                <pic:nvPicPr>
                  <pic:cNvPr id="0" name="image1.png" descr="Description: JSI_Logo"/>
                  <pic:cNvPicPr preferRelativeResize="0"/>
                </pic:nvPicPr>
                <pic:blipFill>
                  <a:blip r:embed="rId1"/>
                  <a:srcRect/>
                  <a:stretch>
                    <a:fillRect/>
                  </a:stretch>
                </pic:blipFill>
                <pic:spPr>
                  <a:xfrm>
                    <a:off x="0" y="0"/>
                    <a:ext cx="580390" cy="39751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5094"/>
    <w:multiLevelType w:val="multilevel"/>
    <w:tmpl w:val="F02ED2F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994D2C"/>
    <w:multiLevelType w:val="multilevel"/>
    <w:tmpl w:val="C33A436E"/>
    <w:lvl w:ilvl="0">
      <w:start w:val="1"/>
      <w:numFmt w:val="decimal"/>
      <w:lvlText w:val="%1."/>
      <w:lvlJc w:val="left"/>
      <w:pPr>
        <w:ind w:left="720" w:hanging="360"/>
      </w:pPr>
      <w:rPr>
        <w:rFonts w:ascii="Cambria" w:eastAsia="Cambria" w:hAnsi="Cambria" w:cs="Cambria"/>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2E059A"/>
    <w:multiLevelType w:val="multilevel"/>
    <w:tmpl w:val="4E8CA6FE"/>
    <w:lvl w:ilvl="0">
      <w:start w:val="1"/>
      <w:numFmt w:val="lowerRoman"/>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D80E47"/>
    <w:multiLevelType w:val="multilevel"/>
    <w:tmpl w:val="F496AF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E804C1"/>
    <w:multiLevelType w:val="multilevel"/>
    <w:tmpl w:val="1B226ECC"/>
    <w:lvl w:ilvl="0">
      <w:start w:val="1"/>
      <w:numFmt w:val="lowerLetter"/>
      <w:lvlText w:val="(%1)"/>
      <w:lvlJc w:val="left"/>
      <w:pPr>
        <w:ind w:left="360" w:hanging="360"/>
      </w:pPr>
      <w:rPr>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34B0418"/>
    <w:multiLevelType w:val="multilevel"/>
    <w:tmpl w:val="8BC487E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4ED130B"/>
    <w:multiLevelType w:val="multilevel"/>
    <w:tmpl w:val="7460F4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823747"/>
    <w:multiLevelType w:val="multilevel"/>
    <w:tmpl w:val="C60AFC2A"/>
    <w:lvl w:ilvl="0">
      <w:start w:val="1"/>
      <w:numFmt w:val="lowerRoman"/>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DD42C17"/>
    <w:multiLevelType w:val="multilevel"/>
    <w:tmpl w:val="5DB20DE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07020E7"/>
    <w:multiLevelType w:val="multilevel"/>
    <w:tmpl w:val="D988BA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A303CFA"/>
    <w:multiLevelType w:val="multilevel"/>
    <w:tmpl w:val="05EA273E"/>
    <w:lvl w:ilvl="0">
      <w:start w:val="1"/>
      <w:numFmt w:val="upperLetter"/>
      <w:lvlText w:val="%1."/>
      <w:lvlJc w:val="left"/>
      <w:pPr>
        <w:ind w:left="108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0D34E8B"/>
    <w:multiLevelType w:val="multilevel"/>
    <w:tmpl w:val="D3529FAA"/>
    <w:lvl w:ilvl="0">
      <w:start w:val="1"/>
      <w:numFmt w:val="lowerRoman"/>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DFB66C9"/>
    <w:multiLevelType w:val="multilevel"/>
    <w:tmpl w:val="1A709976"/>
    <w:lvl w:ilvl="0">
      <w:start w:val="1"/>
      <w:numFmt w:val="decimal"/>
      <w:lvlText w:val="%1."/>
      <w:lvlJc w:val="left"/>
      <w:pPr>
        <w:ind w:left="720" w:hanging="360"/>
      </w:pPr>
      <w:rPr>
        <w:b/>
        <w:bCs/>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48826136">
    <w:abstractNumId w:val="9"/>
  </w:num>
  <w:num w:numId="2" w16cid:durableId="883057446">
    <w:abstractNumId w:val="7"/>
  </w:num>
  <w:num w:numId="3" w16cid:durableId="1425682479">
    <w:abstractNumId w:val="10"/>
  </w:num>
  <w:num w:numId="4" w16cid:durableId="1796019596">
    <w:abstractNumId w:val="4"/>
  </w:num>
  <w:num w:numId="5" w16cid:durableId="956446530">
    <w:abstractNumId w:val="1"/>
  </w:num>
  <w:num w:numId="6" w16cid:durableId="281041678">
    <w:abstractNumId w:val="12"/>
  </w:num>
  <w:num w:numId="7" w16cid:durableId="154340381">
    <w:abstractNumId w:val="8"/>
  </w:num>
  <w:num w:numId="8" w16cid:durableId="1058242118">
    <w:abstractNumId w:val="0"/>
  </w:num>
  <w:num w:numId="9" w16cid:durableId="906570078">
    <w:abstractNumId w:val="6"/>
  </w:num>
  <w:num w:numId="10" w16cid:durableId="612328046">
    <w:abstractNumId w:val="2"/>
  </w:num>
  <w:num w:numId="11" w16cid:durableId="1381856488">
    <w:abstractNumId w:val="11"/>
  </w:num>
  <w:num w:numId="12" w16cid:durableId="365448969">
    <w:abstractNumId w:val="5"/>
  </w:num>
  <w:num w:numId="13" w16cid:durableId="2017487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3D8"/>
    <w:rsid w:val="00101F79"/>
    <w:rsid w:val="00180692"/>
    <w:rsid w:val="00706E91"/>
    <w:rsid w:val="00A54F89"/>
    <w:rsid w:val="00AA71BA"/>
    <w:rsid w:val="00D413D8"/>
    <w:rsid w:val="00ED3B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AB8E7"/>
  <w15:chartTrackingRefBased/>
  <w15:docId w15:val="{AAC36715-626C-4F65-87BA-E764C8D21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3D8"/>
    <w:pPr>
      <w:spacing w:after="0" w:line="240" w:lineRule="auto"/>
    </w:pPr>
    <w:rPr>
      <w:rFonts w:ascii="Times New Roman" w:eastAsia="Times New Roman" w:hAnsi="Times New Roman" w:cs="Times New Roman"/>
      <w:kern w:val="0"/>
      <w:lang w:val="fr" w:eastAsia="fr-FR"/>
      <w14:ligatures w14:val="none"/>
    </w:rPr>
  </w:style>
  <w:style w:type="paragraph" w:styleId="Heading1">
    <w:name w:val="heading 1"/>
    <w:basedOn w:val="Normal"/>
    <w:next w:val="Normal"/>
    <w:link w:val="Heading1Char"/>
    <w:uiPriority w:val="9"/>
    <w:qFormat/>
    <w:rsid w:val="00D413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13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13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13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13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13D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13D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13D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13D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13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13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13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13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13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13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13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13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13D8"/>
    <w:rPr>
      <w:rFonts w:eastAsiaTheme="majorEastAsia" w:cstheme="majorBidi"/>
      <w:color w:val="272727" w:themeColor="text1" w:themeTint="D8"/>
    </w:rPr>
  </w:style>
  <w:style w:type="paragraph" w:styleId="Title">
    <w:name w:val="Title"/>
    <w:basedOn w:val="Normal"/>
    <w:next w:val="Normal"/>
    <w:link w:val="TitleChar"/>
    <w:uiPriority w:val="10"/>
    <w:qFormat/>
    <w:rsid w:val="00D413D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13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13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13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13D8"/>
    <w:pPr>
      <w:spacing w:before="160"/>
      <w:jc w:val="center"/>
    </w:pPr>
    <w:rPr>
      <w:i/>
      <w:iCs/>
      <w:color w:val="404040" w:themeColor="text1" w:themeTint="BF"/>
    </w:rPr>
  </w:style>
  <w:style w:type="character" w:customStyle="1" w:styleId="QuoteChar">
    <w:name w:val="Quote Char"/>
    <w:basedOn w:val="DefaultParagraphFont"/>
    <w:link w:val="Quote"/>
    <w:uiPriority w:val="29"/>
    <w:rsid w:val="00D413D8"/>
    <w:rPr>
      <w:i/>
      <w:iCs/>
      <w:color w:val="404040" w:themeColor="text1" w:themeTint="BF"/>
    </w:rPr>
  </w:style>
  <w:style w:type="paragraph" w:styleId="ListParagraph">
    <w:name w:val="List Paragraph"/>
    <w:basedOn w:val="Normal"/>
    <w:uiPriority w:val="34"/>
    <w:qFormat/>
    <w:rsid w:val="00D413D8"/>
    <w:pPr>
      <w:ind w:left="720"/>
      <w:contextualSpacing/>
    </w:pPr>
  </w:style>
  <w:style w:type="character" w:styleId="IntenseEmphasis">
    <w:name w:val="Intense Emphasis"/>
    <w:basedOn w:val="DefaultParagraphFont"/>
    <w:uiPriority w:val="21"/>
    <w:qFormat/>
    <w:rsid w:val="00D413D8"/>
    <w:rPr>
      <w:i/>
      <w:iCs/>
      <w:color w:val="0F4761" w:themeColor="accent1" w:themeShade="BF"/>
    </w:rPr>
  </w:style>
  <w:style w:type="paragraph" w:styleId="IntenseQuote">
    <w:name w:val="Intense Quote"/>
    <w:basedOn w:val="Normal"/>
    <w:next w:val="Normal"/>
    <w:link w:val="IntenseQuoteChar"/>
    <w:uiPriority w:val="30"/>
    <w:qFormat/>
    <w:rsid w:val="00D413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13D8"/>
    <w:rPr>
      <w:i/>
      <w:iCs/>
      <w:color w:val="0F4761" w:themeColor="accent1" w:themeShade="BF"/>
    </w:rPr>
  </w:style>
  <w:style w:type="character" w:styleId="IntenseReference">
    <w:name w:val="Intense Reference"/>
    <w:basedOn w:val="DefaultParagraphFont"/>
    <w:uiPriority w:val="32"/>
    <w:qFormat/>
    <w:rsid w:val="00D413D8"/>
    <w:rPr>
      <w:b/>
      <w:bCs/>
      <w:smallCaps/>
      <w:color w:val="0F4761" w:themeColor="accent1" w:themeShade="BF"/>
      <w:spacing w:val="5"/>
    </w:rPr>
  </w:style>
  <w:style w:type="paragraph" w:styleId="Header">
    <w:name w:val="header"/>
    <w:basedOn w:val="Normal"/>
    <w:link w:val="HeaderChar"/>
    <w:uiPriority w:val="99"/>
    <w:unhideWhenUsed/>
    <w:rsid w:val="00D413D8"/>
    <w:pPr>
      <w:tabs>
        <w:tab w:val="center" w:pos="4536"/>
        <w:tab w:val="right" w:pos="9072"/>
      </w:tabs>
    </w:pPr>
  </w:style>
  <w:style w:type="character" w:customStyle="1" w:styleId="HeaderChar">
    <w:name w:val="Header Char"/>
    <w:basedOn w:val="DefaultParagraphFont"/>
    <w:link w:val="Header"/>
    <w:uiPriority w:val="99"/>
    <w:rsid w:val="00D413D8"/>
  </w:style>
  <w:style w:type="paragraph" w:styleId="Footer">
    <w:name w:val="footer"/>
    <w:basedOn w:val="Normal"/>
    <w:link w:val="FooterChar"/>
    <w:uiPriority w:val="99"/>
    <w:unhideWhenUsed/>
    <w:rsid w:val="00D413D8"/>
    <w:pPr>
      <w:tabs>
        <w:tab w:val="center" w:pos="4536"/>
        <w:tab w:val="right" w:pos="9072"/>
      </w:tabs>
    </w:pPr>
  </w:style>
  <w:style w:type="character" w:customStyle="1" w:styleId="FooterChar">
    <w:name w:val="Footer Char"/>
    <w:basedOn w:val="DefaultParagraphFont"/>
    <w:link w:val="Footer"/>
    <w:uiPriority w:val="99"/>
    <w:rsid w:val="00D41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2870</Words>
  <Characters>15785</Characters>
  <Application>Microsoft Office Word</Application>
  <DocSecurity>0</DocSecurity>
  <Lines>131</Lines>
  <Paragraphs>37</Paragraphs>
  <ScaleCrop>false</ScaleCrop>
  <Company/>
  <LinksUpToDate>false</LinksUpToDate>
  <CharactersWithSpaces>18618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Hamadoun Gakoi GANABA</dc:creator>
  <cp:keywords/>
  <dc:description/>
  <cp:lastModifiedBy>Hamadoun Gakoi GANABA</cp:lastModifiedBy>
  <cp:revision>1</cp:revision>
  <dcterms:created xsi:type="dcterms:W3CDTF">2026-06-25T10:41:00Z</dcterms:created>
  <dcterms:modified xsi:type="dcterms:W3CDTF">2026-06-25T10:43:00Z</dcterms:modified>
</cp:coreProperties>
</file>